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E6CFB7E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0172AA">
        <w:rPr>
          <w:rFonts w:hAnsi="BIZ UDゴシック" w:hint="eastAsia"/>
        </w:rPr>
        <w:t>14</w:t>
      </w:r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4A89FD2D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208865A7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2855DB">
        <w:rPr>
          <w:rFonts w:hAnsi="BIZ UDゴシック" w:hint="eastAsia"/>
        </w:rPr>
        <w:t>南部地区乗合ライドシェア実証運行</w:t>
      </w:r>
      <w:r w:rsidR="000172AA" w:rsidRPr="000172AA">
        <w:rPr>
          <w:rFonts w:hAnsi="BIZ UDゴシック" w:hint="eastAsia"/>
        </w:rPr>
        <w:t>業務</w:t>
      </w:r>
    </w:p>
    <w:p w14:paraId="24D1EE83" w14:textId="77777777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2AA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55DB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8620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8D3C-586D-4BC7-B81A-ACD9036D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2022-01-18T00:01:00Z</cp:lastPrinted>
  <dcterms:created xsi:type="dcterms:W3CDTF">2025-05-28T00:44:00Z</dcterms:created>
  <dcterms:modified xsi:type="dcterms:W3CDTF">2025-05-28T00:44:00Z</dcterms:modified>
</cp:coreProperties>
</file>