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BD0" w:rsidRPr="000E7419" w:rsidRDefault="008D26FE" w:rsidP="00242BDB">
      <w:pPr>
        <w:jc w:val="center"/>
        <w:rPr>
          <w:rFonts w:ascii="ＭＳ ゴシック" w:eastAsia="ＭＳ ゴシック" w:hAnsi="ＭＳ ゴシック"/>
          <w:sz w:val="28"/>
          <w:szCs w:val="24"/>
        </w:rPr>
      </w:pPr>
      <w:bookmarkStart w:id="0" w:name="_Hlk73628764"/>
      <w:r w:rsidRPr="008D26FE">
        <w:rPr>
          <w:rFonts w:ascii="ＭＳ ゴシック" w:eastAsia="ＭＳ ゴシック" w:hAnsi="ＭＳ ゴシック" w:hint="eastAsia"/>
          <w:sz w:val="28"/>
          <w:szCs w:val="24"/>
        </w:rPr>
        <w:t>同居家族等のいる利用者の生活援助例外給付</w:t>
      </w:r>
      <w:r w:rsidR="005E0EF9" w:rsidRPr="000E7419">
        <w:rPr>
          <w:rFonts w:ascii="ＭＳ ゴシック" w:eastAsia="ＭＳ ゴシック" w:hAnsi="ＭＳ ゴシック" w:hint="eastAsia"/>
          <w:sz w:val="28"/>
          <w:szCs w:val="24"/>
        </w:rPr>
        <w:t>の取扱いについて</w:t>
      </w:r>
      <w:bookmarkEnd w:id="0"/>
    </w:p>
    <w:p w:rsidR="005E0EF9" w:rsidRPr="000E741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小松市長寿介護課</w:t>
      </w:r>
    </w:p>
    <w:p w:rsidR="005E0EF9" w:rsidRPr="000E741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令和３年４月作成</w:t>
      </w:r>
    </w:p>
    <w:p w:rsidR="003A1124" w:rsidRPr="000A4B07" w:rsidRDefault="003A1124">
      <w:pPr>
        <w:rPr>
          <w:rFonts w:ascii="ＭＳ ゴシック" w:eastAsia="ＭＳ ゴシック" w:hAnsi="ＭＳ ゴシック"/>
        </w:rPr>
      </w:pPr>
    </w:p>
    <w:p w:rsidR="003A1124" w:rsidRPr="00F96882" w:rsidRDefault="00A63ECE">
      <w:pPr>
        <w:rPr>
          <w:rFonts w:ascii="ＭＳ ゴシック" w:eastAsia="ＭＳ ゴシック" w:hAnsi="ＭＳ ゴシック"/>
          <w:b/>
          <w:sz w:val="22"/>
        </w:rPr>
      </w:pPr>
      <w:r w:rsidRPr="00F96882">
        <w:rPr>
          <w:rFonts w:ascii="ＭＳ ゴシック" w:eastAsia="ＭＳ ゴシック" w:hAnsi="ＭＳ ゴシック" w:hint="eastAsia"/>
          <w:b/>
          <w:sz w:val="22"/>
        </w:rPr>
        <w:t xml:space="preserve">１　</w:t>
      </w:r>
      <w:r w:rsidR="005E0EF9" w:rsidRPr="00F96882">
        <w:rPr>
          <w:rFonts w:ascii="ＭＳ ゴシック" w:eastAsia="ＭＳ ゴシック" w:hAnsi="ＭＳ ゴシック" w:hint="eastAsia"/>
          <w:b/>
          <w:sz w:val="22"/>
        </w:rPr>
        <w:t>例外給付の取扱いについて</w:t>
      </w:r>
    </w:p>
    <w:p w:rsidR="008D26FE" w:rsidRDefault="005E0EF9" w:rsidP="006E243D">
      <w:pPr>
        <w:rPr>
          <w:rFonts w:asciiTheme="minorEastAsia" w:hAnsiTheme="minorEastAsia"/>
          <w:sz w:val="22"/>
        </w:rPr>
      </w:pPr>
      <w:r w:rsidRPr="000E7419">
        <w:rPr>
          <w:rFonts w:asciiTheme="minorEastAsia" w:hAnsiTheme="minorEastAsia" w:hint="eastAsia"/>
          <w:sz w:val="22"/>
        </w:rPr>
        <w:t xml:space="preserve">　</w:t>
      </w:r>
      <w:bookmarkStart w:id="1" w:name="_Hlk69732046"/>
      <w:r w:rsidR="008D26FE" w:rsidRPr="008D26FE">
        <w:rPr>
          <w:rFonts w:asciiTheme="minorEastAsia" w:hAnsiTheme="minorEastAsia" w:hint="eastAsia"/>
          <w:sz w:val="22"/>
        </w:rPr>
        <w:t>訪問介護のうち、生活援助</w:t>
      </w:r>
      <w:r w:rsidR="008D26FE">
        <w:rPr>
          <w:rFonts w:asciiTheme="minorEastAsia" w:hAnsiTheme="minorEastAsia" w:hint="eastAsia"/>
          <w:sz w:val="22"/>
        </w:rPr>
        <w:t>は、</w:t>
      </w:r>
      <w:r w:rsidR="008D26FE" w:rsidRPr="008D26FE">
        <w:rPr>
          <w:rFonts w:asciiTheme="minorEastAsia" w:hAnsiTheme="minorEastAsia" w:hint="eastAsia"/>
          <w:sz w:val="22"/>
        </w:rPr>
        <w:t>利用者が１人暮らしである場合または同居家族等が「障害・疾病その他やむを得ない理由」により家事を行うことが困難な場合に行う「掃除、洗濯、調理などの日常生活の援助（そのために必要な一連の行為を含む）」のことをいい、同居家族等がいる利用者が当該訪問介護費の算定を行う場合は、ケアマネジャー等からの申し出により、保険者は例外給付の協議を行い、当該サービスの訪問介護費の可否を判断することと</w:t>
      </w:r>
      <w:r w:rsidR="008D26FE">
        <w:rPr>
          <w:rFonts w:asciiTheme="minorEastAsia" w:hAnsiTheme="minorEastAsia" w:hint="eastAsia"/>
          <w:sz w:val="22"/>
        </w:rPr>
        <w:t>されている。</w:t>
      </w:r>
    </w:p>
    <w:p w:rsidR="00A97F7F" w:rsidRDefault="008D2836" w:rsidP="006E243D">
      <w:pPr>
        <w:ind w:firstLineChars="100" w:firstLine="220"/>
        <w:rPr>
          <w:rFonts w:asciiTheme="minorEastAsia" w:hAnsiTheme="minorEastAsia"/>
          <w:sz w:val="22"/>
        </w:rPr>
      </w:pPr>
      <w:r>
        <w:rPr>
          <w:rFonts w:asciiTheme="minorEastAsia" w:hAnsiTheme="minorEastAsia" w:hint="eastAsia"/>
          <w:sz w:val="22"/>
        </w:rPr>
        <w:t>そこで、</w:t>
      </w:r>
      <w:r w:rsidR="00B27E78">
        <w:rPr>
          <w:rFonts w:asciiTheme="minorEastAsia" w:hAnsiTheme="minorEastAsia" w:hint="eastAsia"/>
          <w:sz w:val="22"/>
        </w:rPr>
        <w:t>本取扱いでは、</w:t>
      </w:r>
      <w:r w:rsidR="008D26FE" w:rsidRPr="008D26FE">
        <w:rPr>
          <w:rFonts w:asciiTheme="minorEastAsia" w:hAnsiTheme="minorEastAsia" w:hint="eastAsia"/>
          <w:sz w:val="22"/>
        </w:rPr>
        <w:t>同居家族等のいる利用者の生活援助</w:t>
      </w:r>
      <w:r w:rsidR="00A97F7F">
        <w:rPr>
          <w:rFonts w:asciiTheme="minorEastAsia" w:hAnsiTheme="minorEastAsia" w:hint="eastAsia"/>
          <w:sz w:val="22"/>
        </w:rPr>
        <w:t>例外給付</w:t>
      </w:r>
      <w:r w:rsidR="00B27E78">
        <w:rPr>
          <w:rFonts w:asciiTheme="minorEastAsia" w:hAnsiTheme="minorEastAsia" w:hint="eastAsia"/>
          <w:sz w:val="22"/>
        </w:rPr>
        <w:t>の</w:t>
      </w:r>
      <w:r w:rsidR="00242DA3">
        <w:rPr>
          <w:rFonts w:asciiTheme="minorEastAsia" w:hAnsiTheme="minorEastAsia" w:hint="eastAsia"/>
          <w:sz w:val="22"/>
        </w:rPr>
        <w:t>取扱い</w:t>
      </w:r>
      <w:r w:rsidR="00B27E78">
        <w:rPr>
          <w:rFonts w:asciiTheme="minorEastAsia" w:hAnsiTheme="minorEastAsia" w:hint="eastAsia"/>
          <w:sz w:val="22"/>
        </w:rPr>
        <w:t>について記載するものとする。</w:t>
      </w:r>
    </w:p>
    <w:bookmarkEnd w:id="1"/>
    <w:p w:rsidR="00614D75" w:rsidRPr="00220705" w:rsidRDefault="00614D75" w:rsidP="00614D75">
      <w:pPr>
        <w:autoSpaceDE w:val="0"/>
        <w:autoSpaceDN w:val="0"/>
        <w:adjustRightInd w:val="0"/>
        <w:jc w:val="left"/>
        <w:rPr>
          <w:rFonts w:asciiTheme="majorEastAsia" w:eastAsiaTheme="majorEastAsia" w:hAnsiTheme="majorEastAsia" w:cs="Generic2-Regular"/>
          <w:kern w:val="0"/>
          <w:sz w:val="22"/>
        </w:rPr>
      </w:pPr>
    </w:p>
    <w:p w:rsidR="00614D75" w:rsidRPr="006E243D" w:rsidRDefault="006E243D" w:rsidP="006E243D">
      <w:pPr>
        <w:widowControl/>
        <w:jc w:val="left"/>
        <w:rPr>
          <w:rFonts w:asciiTheme="majorEastAsia" w:eastAsiaTheme="majorEastAsia" w:hAnsiTheme="majorEastAsia" w:cs="Generic2-Regular"/>
          <w:kern w:val="0"/>
          <w:sz w:val="22"/>
        </w:rPr>
      </w:pPr>
      <w:r>
        <w:rPr>
          <w:rFonts w:asciiTheme="majorEastAsia" w:eastAsiaTheme="majorEastAsia" w:hAnsiTheme="majorEastAsia" w:cs="Generic2-Regular" w:hint="eastAsia"/>
          <w:b/>
          <w:kern w:val="0"/>
          <w:sz w:val="22"/>
        </w:rPr>
        <w:t xml:space="preserve">２　</w:t>
      </w:r>
      <w:r w:rsidRPr="006E243D">
        <w:rPr>
          <w:rFonts w:asciiTheme="majorEastAsia" w:eastAsiaTheme="majorEastAsia" w:hAnsiTheme="majorEastAsia" w:cs="Generic2-Regular" w:hint="eastAsia"/>
          <w:b/>
          <w:kern w:val="0"/>
          <w:sz w:val="22"/>
        </w:rPr>
        <w:t>例外給付の協議対象となる要件</w:t>
      </w:r>
      <w:r w:rsidR="00614D75" w:rsidRPr="00217782">
        <w:rPr>
          <w:rFonts w:asciiTheme="majorEastAsia" w:eastAsiaTheme="majorEastAsia" w:hAnsiTheme="majorEastAsia" w:cs="Generic2-Regular" w:hint="eastAsia"/>
          <w:b/>
          <w:kern w:val="0"/>
          <w:sz w:val="22"/>
        </w:rPr>
        <w:t>と利用までの流れについ</w:t>
      </w:r>
      <w:r w:rsidR="000D2D6C" w:rsidRPr="00217782">
        <w:rPr>
          <w:rFonts w:asciiTheme="majorEastAsia" w:eastAsiaTheme="majorEastAsia" w:hAnsiTheme="majorEastAsia" w:cs="Generic2-Regular" w:hint="eastAsia"/>
          <w:b/>
          <w:kern w:val="0"/>
          <w:sz w:val="22"/>
        </w:rPr>
        <w:t>て</w:t>
      </w:r>
    </w:p>
    <w:p w:rsidR="00790355" w:rsidRPr="00790355" w:rsidRDefault="000D2D6C" w:rsidP="00790355">
      <w:pPr>
        <w:autoSpaceDE w:val="0"/>
        <w:autoSpaceDN w:val="0"/>
        <w:adjustRightInd w:val="0"/>
        <w:jc w:val="left"/>
        <w:rPr>
          <w:rFonts w:asciiTheme="majorEastAsia" w:eastAsiaTheme="majorEastAsia" w:hAnsiTheme="majorEastAsia" w:cs="Generic2-Regular"/>
          <w:b/>
          <w:kern w:val="0"/>
          <w:sz w:val="22"/>
        </w:rPr>
      </w:pPr>
      <w:r w:rsidRPr="00217782">
        <w:rPr>
          <w:rFonts w:asciiTheme="majorEastAsia" w:eastAsiaTheme="majorEastAsia" w:hAnsiTheme="majorEastAsia" w:cs="Generic2-Regular" w:hint="eastAsia"/>
          <w:b/>
          <w:kern w:val="0"/>
          <w:sz w:val="22"/>
        </w:rPr>
        <w:t>（１）</w:t>
      </w:r>
      <w:r w:rsidR="008C111A">
        <w:rPr>
          <w:rFonts w:asciiTheme="majorEastAsia" w:eastAsiaTheme="majorEastAsia" w:hAnsiTheme="majorEastAsia" w:cs="Generic2-Regular" w:hint="eastAsia"/>
          <w:b/>
          <w:kern w:val="0"/>
          <w:sz w:val="22"/>
        </w:rPr>
        <w:t>同居家族の考え方</w:t>
      </w:r>
      <w:r w:rsidRPr="00217782">
        <w:rPr>
          <w:rFonts w:asciiTheme="majorEastAsia" w:eastAsiaTheme="majorEastAsia" w:hAnsiTheme="majorEastAsia" w:cs="Generic2-Regular" w:hint="eastAsia"/>
          <w:b/>
          <w:kern w:val="0"/>
          <w:sz w:val="22"/>
        </w:rPr>
        <w:t>について</w:t>
      </w:r>
    </w:p>
    <w:p w:rsidR="00790355" w:rsidRPr="00790355" w:rsidRDefault="00404A90" w:rsidP="00404A90">
      <w:pPr>
        <w:ind w:firstLineChars="100" w:firstLine="220"/>
        <w:rPr>
          <w:rFonts w:asciiTheme="minorEastAsia" w:hAnsiTheme="minorEastAsia"/>
          <w:sz w:val="22"/>
        </w:rPr>
      </w:pPr>
      <w:r>
        <w:rPr>
          <w:rFonts w:asciiTheme="minorEastAsia" w:hAnsiTheme="minorEastAsia" w:hint="eastAsia"/>
          <w:sz w:val="22"/>
        </w:rPr>
        <w:t xml:space="preserve">①　</w:t>
      </w:r>
      <w:r w:rsidR="00790355" w:rsidRPr="00790355">
        <w:rPr>
          <w:rFonts w:asciiTheme="minorEastAsia" w:hAnsiTheme="minorEastAsia" w:hint="eastAsia"/>
          <w:sz w:val="22"/>
        </w:rPr>
        <w:t>同じ家屋に家族等が住んでいる</w:t>
      </w:r>
      <w:r>
        <w:rPr>
          <w:rFonts w:asciiTheme="minorEastAsia" w:hAnsiTheme="minorEastAsia" w:hint="eastAsia"/>
          <w:sz w:val="22"/>
        </w:rPr>
        <w:t>。</w:t>
      </w:r>
    </w:p>
    <w:p w:rsidR="00790355" w:rsidRDefault="00790355" w:rsidP="00790355">
      <w:pPr>
        <w:ind w:leftChars="100" w:left="430" w:hangingChars="100" w:hanging="220"/>
        <w:rPr>
          <w:rFonts w:asciiTheme="minorEastAsia" w:hAnsiTheme="minorEastAsia"/>
          <w:sz w:val="22"/>
        </w:rPr>
      </w:pPr>
      <w:r w:rsidRPr="00790355">
        <w:rPr>
          <w:rFonts w:asciiTheme="minorEastAsia" w:hAnsiTheme="minorEastAsia" w:hint="eastAsia"/>
          <w:sz w:val="22"/>
        </w:rPr>
        <w:t>②</w:t>
      </w:r>
      <w:r>
        <w:rPr>
          <w:rFonts w:asciiTheme="minorEastAsia" w:hAnsiTheme="minorEastAsia" w:hint="eastAsia"/>
          <w:sz w:val="22"/>
        </w:rPr>
        <w:t xml:space="preserve">　</w:t>
      </w:r>
      <w:r w:rsidRPr="00790355">
        <w:rPr>
          <w:rFonts w:asciiTheme="minorEastAsia" w:hAnsiTheme="minorEastAsia" w:hint="eastAsia"/>
          <w:sz w:val="22"/>
        </w:rPr>
        <w:t>二世帯住宅、あるいは同じ建物に家族等が住んでいる。玄関（入口）、建物の内部がつながっている等家屋の構造は問わない。</w:t>
      </w:r>
    </w:p>
    <w:p w:rsidR="00790355" w:rsidRDefault="00790355" w:rsidP="00790355">
      <w:pPr>
        <w:ind w:leftChars="100" w:left="430" w:hangingChars="100" w:hanging="220"/>
        <w:rPr>
          <w:rFonts w:asciiTheme="minorEastAsia" w:hAnsiTheme="minorEastAsia"/>
          <w:sz w:val="22"/>
        </w:rPr>
      </w:pPr>
      <w:r>
        <w:rPr>
          <w:rFonts w:asciiTheme="minorEastAsia" w:hAnsiTheme="minorEastAsia" w:hint="eastAsia"/>
          <w:sz w:val="22"/>
        </w:rPr>
        <w:t xml:space="preserve">③　</w:t>
      </w:r>
      <w:r w:rsidRPr="00790355">
        <w:rPr>
          <w:rFonts w:asciiTheme="minorEastAsia" w:hAnsiTheme="minorEastAsia" w:hint="eastAsia"/>
          <w:sz w:val="22"/>
        </w:rPr>
        <w:t>同一敷地内または隣接する敷地に家族等が住んでいる。②と同様、家屋の構造は</w:t>
      </w:r>
      <w:r>
        <w:rPr>
          <w:rFonts w:asciiTheme="minorEastAsia" w:hAnsiTheme="minorEastAsia" w:hint="eastAsia"/>
          <w:sz w:val="22"/>
        </w:rPr>
        <w:t xml:space="preserve">　　</w:t>
      </w:r>
      <w:r w:rsidRPr="00790355">
        <w:rPr>
          <w:rFonts w:asciiTheme="minorEastAsia" w:hAnsiTheme="minorEastAsia" w:hint="eastAsia"/>
          <w:sz w:val="22"/>
        </w:rPr>
        <w:t>問わない。</w:t>
      </w:r>
    </w:p>
    <w:p w:rsidR="00404A90" w:rsidRDefault="00790355" w:rsidP="00404A90">
      <w:pPr>
        <w:ind w:leftChars="100" w:left="430" w:hangingChars="100" w:hanging="220"/>
        <w:rPr>
          <w:rFonts w:asciiTheme="minorEastAsia" w:hAnsiTheme="minorEastAsia"/>
          <w:sz w:val="22"/>
        </w:rPr>
      </w:pPr>
      <w:r w:rsidRPr="00790355">
        <w:rPr>
          <w:rFonts w:asciiTheme="minorEastAsia" w:hAnsiTheme="minorEastAsia" w:hint="eastAsia"/>
          <w:sz w:val="22"/>
        </w:rPr>
        <w:t>④</w:t>
      </w:r>
      <w:r>
        <w:rPr>
          <w:rFonts w:asciiTheme="minorEastAsia" w:hAnsiTheme="minorEastAsia" w:hint="eastAsia"/>
          <w:sz w:val="22"/>
        </w:rPr>
        <w:t xml:space="preserve">　</w:t>
      </w:r>
      <w:r w:rsidRPr="00790355">
        <w:rPr>
          <w:rFonts w:asciiTheme="minorEastAsia" w:hAnsiTheme="minorEastAsia" w:hint="eastAsia"/>
          <w:sz w:val="22"/>
        </w:rPr>
        <w:t>別居の家族等が週に何日か泊まって介護を行っている。</w:t>
      </w:r>
    </w:p>
    <w:p w:rsidR="00790355" w:rsidRPr="00404A90" w:rsidRDefault="00404A90" w:rsidP="00404A90">
      <w:pPr>
        <w:ind w:leftChars="100" w:left="430" w:hangingChars="100" w:hanging="220"/>
        <w:rPr>
          <w:rFonts w:asciiTheme="minorEastAsia" w:hAnsiTheme="minorEastAsia"/>
          <w:sz w:val="22"/>
        </w:rPr>
      </w:pPr>
      <w:r>
        <w:rPr>
          <w:rFonts w:asciiTheme="minorEastAsia" w:hAnsiTheme="minorEastAsia" w:hint="eastAsia"/>
          <w:sz w:val="22"/>
        </w:rPr>
        <w:t xml:space="preserve">⑤　</w:t>
      </w:r>
      <w:r w:rsidRPr="00790355">
        <w:rPr>
          <w:rFonts w:asciiTheme="minorEastAsia" w:hAnsiTheme="minorEastAsia" w:hint="eastAsia"/>
          <w:sz w:val="22"/>
        </w:rPr>
        <w:t>上記の他、日常的に介護が行える家族等がいる場合は、同居と捉えるケースもありますので、判断が難しい場合は小松市長寿介護課まで</w:t>
      </w:r>
      <w:r w:rsidR="006E4A73">
        <w:rPr>
          <w:rFonts w:asciiTheme="minorEastAsia" w:hAnsiTheme="minorEastAsia" w:hint="eastAsia"/>
          <w:sz w:val="22"/>
        </w:rPr>
        <w:t>確認すること。</w:t>
      </w:r>
    </w:p>
    <w:p w:rsidR="00790355" w:rsidRDefault="00790355" w:rsidP="00790355">
      <w:pPr>
        <w:rPr>
          <w:rFonts w:asciiTheme="minorEastAsia" w:hAnsiTheme="minorEastAsia"/>
          <w:sz w:val="22"/>
        </w:rPr>
      </w:pPr>
    </w:p>
    <w:p w:rsidR="00790355" w:rsidRPr="00790355" w:rsidRDefault="00790355" w:rsidP="00790355">
      <w:pPr>
        <w:autoSpaceDE w:val="0"/>
        <w:autoSpaceDN w:val="0"/>
        <w:adjustRightInd w:val="0"/>
        <w:jc w:val="left"/>
        <w:rPr>
          <w:rFonts w:asciiTheme="majorEastAsia" w:eastAsiaTheme="majorEastAsia" w:hAnsiTheme="majorEastAsia" w:cs="Generic2-Regular"/>
          <w:b/>
          <w:kern w:val="0"/>
          <w:sz w:val="22"/>
        </w:rPr>
      </w:pPr>
      <w:bookmarkStart w:id="2" w:name="_Hlk73628783"/>
      <w:r w:rsidRPr="00217782">
        <w:rPr>
          <w:rFonts w:asciiTheme="majorEastAsia" w:eastAsiaTheme="majorEastAsia" w:hAnsiTheme="majorEastAsia" w:cs="Generic2-Regular" w:hint="eastAsia"/>
          <w:b/>
          <w:kern w:val="0"/>
          <w:sz w:val="22"/>
        </w:rPr>
        <w:t>（</w:t>
      </w:r>
      <w:r>
        <w:rPr>
          <w:rFonts w:asciiTheme="majorEastAsia" w:eastAsiaTheme="majorEastAsia" w:hAnsiTheme="majorEastAsia" w:cs="Generic2-Regular" w:hint="eastAsia"/>
          <w:b/>
          <w:kern w:val="0"/>
          <w:sz w:val="22"/>
        </w:rPr>
        <w:t>２</w:t>
      </w:r>
      <w:r w:rsidRPr="00217782">
        <w:rPr>
          <w:rFonts w:asciiTheme="majorEastAsia" w:eastAsiaTheme="majorEastAsia" w:hAnsiTheme="majorEastAsia" w:cs="Generic2-Regular" w:hint="eastAsia"/>
          <w:b/>
          <w:kern w:val="0"/>
          <w:sz w:val="22"/>
        </w:rPr>
        <w:t>）</w:t>
      </w:r>
      <w:r w:rsidRPr="00790355">
        <w:rPr>
          <w:rFonts w:asciiTheme="majorEastAsia" w:eastAsiaTheme="majorEastAsia" w:hAnsiTheme="majorEastAsia" w:cs="Generic2-Regular" w:hint="eastAsia"/>
          <w:b/>
          <w:kern w:val="0"/>
          <w:sz w:val="22"/>
        </w:rPr>
        <w:t>同居家族がいる場合の生活援助の導入にあたって</w:t>
      </w:r>
    </w:p>
    <w:p w:rsidR="006E4A73" w:rsidRPr="00790355" w:rsidRDefault="00790355" w:rsidP="006E4A73">
      <w:pPr>
        <w:ind w:firstLineChars="100" w:firstLine="220"/>
        <w:rPr>
          <w:rFonts w:asciiTheme="minorEastAsia" w:hAnsiTheme="minorEastAsia" w:hint="eastAsia"/>
          <w:sz w:val="22"/>
        </w:rPr>
      </w:pPr>
      <w:r w:rsidRPr="00790355">
        <w:rPr>
          <w:rFonts w:asciiTheme="minorEastAsia" w:hAnsiTheme="minorEastAsia" w:hint="eastAsia"/>
          <w:sz w:val="22"/>
        </w:rPr>
        <w:t>同居家族がいる場合は、原則、生活援助の算定はでき</w:t>
      </w:r>
      <w:r w:rsidR="006E4A73">
        <w:rPr>
          <w:rFonts w:asciiTheme="minorEastAsia" w:hAnsiTheme="minorEastAsia" w:hint="eastAsia"/>
          <w:sz w:val="22"/>
        </w:rPr>
        <w:t>ないが、</w:t>
      </w:r>
      <w:r w:rsidRPr="00790355">
        <w:rPr>
          <w:rFonts w:asciiTheme="minorEastAsia" w:hAnsiTheme="minorEastAsia" w:hint="eastAsia"/>
          <w:sz w:val="22"/>
        </w:rPr>
        <w:t>同居家族が「障がい」や「疾病」等により家事等ができない場合または以下に挙げるような状況である場合</w:t>
      </w:r>
      <w:r w:rsidR="006E4A73">
        <w:rPr>
          <w:rFonts w:asciiTheme="minorEastAsia" w:hAnsiTheme="minorEastAsia" w:hint="eastAsia"/>
          <w:sz w:val="22"/>
        </w:rPr>
        <w:t>は、保険者に対して、協議の申し出をすることができる。</w:t>
      </w:r>
    </w:p>
    <w:p w:rsidR="00790355" w:rsidRDefault="00790355" w:rsidP="00790355">
      <w:pPr>
        <w:ind w:firstLineChars="100" w:firstLine="220"/>
        <w:rPr>
          <w:rFonts w:asciiTheme="minorEastAsia" w:hAnsiTheme="minorEastAsia"/>
          <w:sz w:val="22"/>
        </w:rPr>
      </w:pPr>
      <w:r w:rsidRPr="00790355">
        <w:rPr>
          <w:rFonts w:asciiTheme="minorEastAsia" w:hAnsiTheme="minorEastAsia" w:hint="eastAsia"/>
          <w:sz w:val="22"/>
        </w:rPr>
        <w:t>このような場合であっても、サービス担当者会議において、本人ができること、できそうなこと、</w:t>
      </w:r>
      <w:r>
        <w:rPr>
          <w:rFonts w:asciiTheme="minorEastAsia" w:hAnsiTheme="minorEastAsia" w:hint="eastAsia"/>
          <w:sz w:val="22"/>
        </w:rPr>
        <w:t>同居家</w:t>
      </w:r>
      <w:r w:rsidRPr="00790355">
        <w:rPr>
          <w:rFonts w:asciiTheme="minorEastAsia" w:hAnsiTheme="minorEastAsia" w:hint="eastAsia"/>
          <w:sz w:val="22"/>
        </w:rPr>
        <w:t>族ができること、別居家族ができること及びインフォーマルサービスで対応できることを十分アセスメントした</w:t>
      </w:r>
      <w:r w:rsidR="006E4A73">
        <w:rPr>
          <w:rFonts w:asciiTheme="minorEastAsia" w:hAnsiTheme="minorEastAsia" w:hint="eastAsia"/>
          <w:sz w:val="22"/>
        </w:rPr>
        <w:t>上</w:t>
      </w:r>
      <w:r w:rsidRPr="00790355">
        <w:rPr>
          <w:rFonts w:asciiTheme="minorEastAsia" w:hAnsiTheme="minorEastAsia" w:hint="eastAsia"/>
          <w:sz w:val="22"/>
        </w:rPr>
        <w:t>で、介護保険サービスでの利用の必要性の有無を検討し、必要と判断した場合は、必要な支援の内容と必要量についても検討</w:t>
      </w:r>
      <w:r w:rsidR="006E4A73">
        <w:rPr>
          <w:rFonts w:asciiTheme="minorEastAsia" w:hAnsiTheme="minorEastAsia" w:hint="eastAsia"/>
          <w:sz w:val="22"/>
        </w:rPr>
        <w:t>することとする。</w:t>
      </w:r>
    </w:p>
    <w:bookmarkEnd w:id="2"/>
    <w:p w:rsidR="006E4A73" w:rsidRDefault="006E4A73" w:rsidP="00790355">
      <w:pPr>
        <w:ind w:firstLineChars="100" w:firstLine="220"/>
        <w:rPr>
          <w:rFonts w:asciiTheme="minorEastAsia" w:hAnsiTheme="minorEastAsia" w:hint="eastAsia"/>
          <w:sz w:val="22"/>
        </w:rPr>
      </w:pPr>
    </w:p>
    <w:p w:rsidR="006E4A73" w:rsidRDefault="006E4A73">
      <w:pPr>
        <w:widowControl/>
        <w:jc w:val="left"/>
        <w:rPr>
          <w:rFonts w:asciiTheme="majorEastAsia" w:eastAsiaTheme="majorEastAsia" w:hAnsiTheme="majorEastAsia" w:cs="Generic2-Regular"/>
          <w:b/>
          <w:kern w:val="0"/>
          <w:sz w:val="22"/>
        </w:rPr>
      </w:pPr>
      <w:r>
        <w:rPr>
          <w:rFonts w:asciiTheme="majorEastAsia" w:eastAsiaTheme="majorEastAsia" w:hAnsiTheme="majorEastAsia" w:cs="Generic2-Regular"/>
          <w:b/>
          <w:kern w:val="0"/>
          <w:sz w:val="22"/>
        </w:rPr>
        <w:br w:type="page"/>
      </w:r>
    </w:p>
    <w:p w:rsidR="00790355" w:rsidRPr="00812CF4" w:rsidRDefault="00F977C1" w:rsidP="008D62E9">
      <w:pPr>
        <w:ind w:firstLineChars="100" w:firstLine="221"/>
        <w:rPr>
          <w:rFonts w:asciiTheme="minorEastAsia" w:hAnsiTheme="minorEastAsia"/>
          <w:sz w:val="22"/>
        </w:rPr>
      </w:pPr>
      <w:bookmarkStart w:id="3" w:name="_Hlk73628807"/>
      <w:r w:rsidRPr="006E243D">
        <w:rPr>
          <w:rFonts w:asciiTheme="majorEastAsia" w:eastAsiaTheme="majorEastAsia" w:hAnsiTheme="majorEastAsia" w:cs="Generic2-Regular" w:hint="eastAsia"/>
          <w:b/>
          <w:kern w:val="0"/>
          <w:sz w:val="22"/>
        </w:rPr>
        <w:lastRenderedPageBreak/>
        <w:t>例外給付の協議対象となる要件</w:t>
      </w:r>
      <w:r w:rsidR="008D62E9">
        <w:rPr>
          <w:rFonts w:asciiTheme="majorEastAsia" w:eastAsiaTheme="majorEastAsia" w:hAnsiTheme="majorEastAsia" w:cs="Generic2-Regular" w:hint="eastAsia"/>
          <w:b/>
          <w:kern w:val="0"/>
          <w:sz w:val="22"/>
        </w:rPr>
        <w:t>（例）</w:t>
      </w:r>
    </w:p>
    <w:p w:rsidR="00404A90" w:rsidRPr="006E4A73" w:rsidRDefault="00790355" w:rsidP="006E4A73">
      <w:pPr>
        <w:pStyle w:val="a3"/>
        <w:numPr>
          <w:ilvl w:val="0"/>
          <w:numId w:val="3"/>
        </w:numPr>
        <w:ind w:leftChars="0"/>
        <w:rPr>
          <w:rFonts w:asciiTheme="majorEastAsia" w:eastAsiaTheme="majorEastAsia" w:hAnsiTheme="majorEastAsia"/>
          <w:sz w:val="22"/>
          <w:u w:val="single"/>
        </w:rPr>
      </w:pPr>
      <w:r w:rsidRPr="006E4A73">
        <w:rPr>
          <w:rFonts w:asciiTheme="majorEastAsia" w:eastAsiaTheme="majorEastAsia" w:hAnsiTheme="majorEastAsia" w:hint="eastAsia"/>
          <w:sz w:val="22"/>
          <w:u w:val="single"/>
        </w:rPr>
        <w:t>同居家族が障がい、疾病や要介護等の認定を受けていて、家事等が困難な状況</w:t>
      </w:r>
    </w:p>
    <w:p w:rsidR="006E4A73" w:rsidRDefault="00790355" w:rsidP="006E4A73">
      <w:pPr>
        <w:ind w:firstLineChars="100" w:firstLine="220"/>
        <w:rPr>
          <w:rFonts w:asciiTheme="minorEastAsia" w:hAnsiTheme="minorEastAsia"/>
          <w:sz w:val="22"/>
        </w:rPr>
      </w:pPr>
      <w:r w:rsidRPr="008D62E9">
        <w:rPr>
          <w:rFonts w:asciiTheme="minorEastAsia" w:hAnsiTheme="minorEastAsia" w:hint="eastAsia"/>
          <w:sz w:val="22"/>
        </w:rPr>
        <w:t>障がい、疾病や要介護</w:t>
      </w:r>
      <w:r w:rsidR="00404A90" w:rsidRPr="008D62E9">
        <w:rPr>
          <w:rFonts w:asciiTheme="minorEastAsia" w:hAnsiTheme="minorEastAsia" w:hint="eastAsia"/>
          <w:sz w:val="22"/>
        </w:rPr>
        <w:t>認定</w:t>
      </w:r>
      <w:r w:rsidRPr="008D62E9">
        <w:rPr>
          <w:rFonts w:asciiTheme="minorEastAsia" w:hAnsiTheme="minorEastAsia" w:hint="eastAsia"/>
          <w:sz w:val="22"/>
        </w:rPr>
        <w:t>等の事実のみでもって生活援助を算定することは認めら</w:t>
      </w:r>
      <w:r w:rsidR="008D62E9">
        <w:rPr>
          <w:rFonts w:asciiTheme="minorEastAsia" w:hAnsiTheme="minorEastAsia" w:hint="eastAsia"/>
          <w:sz w:val="22"/>
        </w:rPr>
        <w:t xml:space="preserve">　</w:t>
      </w:r>
      <w:r w:rsidRPr="008D62E9">
        <w:rPr>
          <w:rFonts w:asciiTheme="minorEastAsia" w:hAnsiTheme="minorEastAsia" w:hint="eastAsia"/>
          <w:sz w:val="22"/>
        </w:rPr>
        <w:t>れません。障がい名、疾病名、要介護度を明らかにしたうえで、できること、できないこと、できそうなことを明確にし、算定の可否の判断をしてください。なお、同居家族の疾病に関することは、その主治医に確認する必要はありません。</w:t>
      </w:r>
    </w:p>
    <w:p w:rsidR="00404A90" w:rsidRPr="006E4A73" w:rsidRDefault="006E4A73" w:rsidP="006E4A73">
      <w:pPr>
        <w:ind w:rightChars="-203" w:right="-426"/>
        <w:rPr>
          <w:rFonts w:ascii="ＭＳ ゴシック" w:eastAsia="ＭＳ ゴシック" w:hAnsi="ＭＳ ゴシック"/>
          <w:sz w:val="22"/>
        </w:rPr>
      </w:pPr>
      <w:r w:rsidRPr="006E4A73">
        <w:rPr>
          <w:rFonts w:ascii="ＭＳ ゴシック" w:eastAsia="ＭＳ ゴシック" w:hAnsi="ＭＳ ゴシック" w:hint="eastAsia"/>
          <w:sz w:val="22"/>
        </w:rPr>
        <w:t xml:space="preserve">② </w:t>
      </w:r>
      <w:r w:rsidR="008D62E9" w:rsidRPr="006E4A73">
        <w:rPr>
          <w:rFonts w:ascii="ＭＳ ゴシック" w:eastAsia="ＭＳ ゴシック" w:hAnsi="ＭＳ ゴシック" w:hint="eastAsia"/>
          <w:sz w:val="22"/>
          <w:u w:val="single"/>
        </w:rPr>
        <w:t>障がいや疾病はないが、同様のやむを得ない事情で家族による家事が困難である場合</w:t>
      </w:r>
    </w:p>
    <w:p w:rsidR="00790355" w:rsidRPr="00790355" w:rsidRDefault="00790355" w:rsidP="006E4A73">
      <w:pPr>
        <w:ind w:firstLineChars="100" w:firstLine="220"/>
        <w:rPr>
          <w:rFonts w:asciiTheme="minorEastAsia" w:hAnsiTheme="minorEastAsia"/>
          <w:sz w:val="22"/>
        </w:rPr>
      </w:pPr>
      <w:r w:rsidRPr="00790355">
        <w:rPr>
          <w:rFonts w:asciiTheme="minorEastAsia" w:hAnsiTheme="minorEastAsia" w:hint="eastAsia"/>
          <w:sz w:val="22"/>
        </w:rPr>
        <w:t>ア）高齢による筋力低下があり困難な家事がある場合。</w:t>
      </w:r>
    </w:p>
    <w:p w:rsidR="00790355" w:rsidRPr="00790355" w:rsidRDefault="00790355" w:rsidP="006E4A73">
      <w:pPr>
        <w:ind w:firstLineChars="400" w:firstLine="880"/>
        <w:rPr>
          <w:rFonts w:asciiTheme="minorEastAsia" w:hAnsiTheme="minorEastAsia"/>
          <w:sz w:val="22"/>
        </w:rPr>
      </w:pPr>
      <w:r w:rsidRPr="00790355">
        <w:rPr>
          <w:rFonts w:asciiTheme="minorEastAsia" w:hAnsiTheme="minorEastAsia" w:hint="eastAsia"/>
          <w:sz w:val="22"/>
        </w:rPr>
        <w:t>※単に高齢ということのみでもって生活援助の導入は</w:t>
      </w:r>
      <w:r w:rsidR="00404A90">
        <w:rPr>
          <w:rFonts w:asciiTheme="minorEastAsia" w:hAnsiTheme="minorEastAsia" w:hint="eastAsia"/>
          <w:sz w:val="22"/>
        </w:rPr>
        <w:t>できません</w:t>
      </w:r>
      <w:r w:rsidRPr="00790355">
        <w:rPr>
          <w:rFonts w:asciiTheme="minorEastAsia" w:hAnsiTheme="minorEastAsia" w:hint="eastAsia"/>
          <w:sz w:val="22"/>
        </w:rPr>
        <w:t>。</w:t>
      </w:r>
    </w:p>
    <w:p w:rsidR="00790355" w:rsidRPr="00790355" w:rsidRDefault="00790355" w:rsidP="006E4A73">
      <w:pPr>
        <w:ind w:firstLineChars="100" w:firstLine="220"/>
        <w:rPr>
          <w:rFonts w:asciiTheme="minorEastAsia" w:hAnsiTheme="minorEastAsia"/>
          <w:sz w:val="22"/>
        </w:rPr>
      </w:pPr>
      <w:r w:rsidRPr="00790355">
        <w:rPr>
          <w:rFonts w:asciiTheme="minorEastAsia" w:hAnsiTheme="minorEastAsia" w:hint="eastAsia"/>
          <w:sz w:val="22"/>
        </w:rPr>
        <w:t>イ）家族による困難な家事があり、代替手段もない。</w:t>
      </w:r>
    </w:p>
    <w:p w:rsidR="00790355" w:rsidRPr="00790355" w:rsidRDefault="00790355" w:rsidP="006E4A73">
      <w:pPr>
        <w:ind w:leftChars="337" w:left="708" w:firstLineChars="100" w:firstLine="220"/>
        <w:rPr>
          <w:rFonts w:asciiTheme="minorEastAsia" w:hAnsiTheme="minorEastAsia"/>
          <w:sz w:val="22"/>
        </w:rPr>
      </w:pPr>
      <w:r w:rsidRPr="00790355">
        <w:rPr>
          <w:rFonts w:asciiTheme="minorEastAsia" w:hAnsiTheme="minorEastAsia" w:hint="eastAsia"/>
          <w:sz w:val="22"/>
        </w:rPr>
        <w:t>※家族等が担えない場合でも、インフォーマルサービス等代替手段の活用についても必ず検討してください。「単にやったことがない」家事は該当しません。</w:t>
      </w:r>
    </w:p>
    <w:p w:rsidR="00790355" w:rsidRPr="00790355" w:rsidRDefault="00790355" w:rsidP="006E4A73">
      <w:pPr>
        <w:ind w:firstLineChars="100" w:firstLine="220"/>
        <w:rPr>
          <w:rFonts w:asciiTheme="minorEastAsia" w:hAnsiTheme="minorEastAsia"/>
          <w:sz w:val="22"/>
        </w:rPr>
      </w:pPr>
      <w:r w:rsidRPr="00790355">
        <w:rPr>
          <w:rFonts w:asciiTheme="minorEastAsia" w:hAnsiTheme="minorEastAsia" w:hint="eastAsia"/>
          <w:sz w:val="22"/>
        </w:rPr>
        <w:t>ウ）安全面や健康面、衛生面からみて必要性が高い。</w:t>
      </w:r>
    </w:p>
    <w:p w:rsidR="00790355" w:rsidRPr="00790355" w:rsidRDefault="00790355" w:rsidP="006E4A73">
      <w:pPr>
        <w:ind w:leftChars="366" w:left="991" w:hangingChars="101" w:hanging="222"/>
        <w:rPr>
          <w:rFonts w:asciiTheme="minorEastAsia" w:hAnsiTheme="minorEastAsia"/>
          <w:sz w:val="22"/>
        </w:rPr>
      </w:pPr>
      <w:r w:rsidRPr="00790355">
        <w:rPr>
          <w:rFonts w:asciiTheme="minorEastAsia" w:hAnsiTheme="minorEastAsia" w:hint="eastAsia"/>
          <w:sz w:val="22"/>
        </w:rPr>
        <w:t>例）「呼吸疾患等により日常的に室内の清潔保持が必要（担当医からの指示あり）</w:t>
      </w:r>
      <w:r w:rsidR="006E4A73">
        <w:rPr>
          <w:rFonts w:asciiTheme="minorEastAsia" w:hAnsiTheme="minorEastAsia" w:hint="eastAsia"/>
          <w:sz w:val="22"/>
        </w:rPr>
        <w:t xml:space="preserve">　</w:t>
      </w:r>
      <w:r w:rsidRPr="00790355">
        <w:rPr>
          <w:rFonts w:asciiTheme="minorEastAsia" w:hAnsiTheme="minorEastAsia" w:hint="eastAsia"/>
          <w:sz w:val="22"/>
        </w:rPr>
        <w:t>だが、家族は仕事で帰宅が遅いため、こまめな掃除ができない」</w:t>
      </w:r>
    </w:p>
    <w:p w:rsidR="00790355" w:rsidRPr="00790355" w:rsidRDefault="00790355" w:rsidP="006E4A73">
      <w:pPr>
        <w:ind w:leftChars="480" w:left="1008"/>
        <w:rPr>
          <w:rFonts w:asciiTheme="minorEastAsia" w:hAnsiTheme="minorEastAsia"/>
          <w:sz w:val="22"/>
        </w:rPr>
      </w:pPr>
      <w:r w:rsidRPr="00790355">
        <w:rPr>
          <w:rFonts w:asciiTheme="minorEastAsia" w:hAnsiTheme="minorEastAsia" w:hint="eastAsia"/>
          <w:sz w:val="22"/>
        </w:rPr>
        <w:t>「自力排泄は可能だが、ほぼ毎回トイレを汚してしまうため、その都度の掃除が必要」など。</w:t>
      </w:r>
    </w:p>
    <w:p w:rsidR="00790355" w:rsidRPr="00790355" w:rsidRDefault="00790355" w:rsidP="006E4A73">
      <w:pPr>
        <w:ind w:firstLineChars="100" w:firstLine="220"/>
        <w:rPr>
          <w:rFonts w:asciiTheme="minorEastAsia" w:hAnsiTheme="minorEastAsia"/>
          <w:sz w:val="22"/>
        </w:rPr>
      </w:pPr>
      <w:r w:rsidRPr="00790355">
        <w:rPr>
          <w:rFonts w:asciiTheme="minorEastAsia" w:hAnsiTheme="minorEastAsia" w:hint="eastAsia"/>
          <w:sz w:val="22"/>
        </w:rPr>
        <w:t>エ）時間が限定され、その時間に家族などの支援が得られない。</w:t>
      </w:r>
    </w:p>
    <w:p w:rsidR="00790355" w:rsidRPr="00790355" w:rsidRDefault="00790355" w:rsidP="00BA4627">
      <w:pPr>
        <w:ind w:leftChars="405" w:left="1134" w:hangingChars="129" w:hanging="284"/>
        <w:rPr>
          <w:rFonts w:asciiTheme="minorEastAsia" w:hAnsiTheme="minorEastAsia"/>
          <w:sz w:val="22"/>
        </w:rPr>
      </w:pPr>
      <w:r w:rsidRPr="00790355">
        <w:rPr>
          <w:rFonts w:asciiTheme="minorEastAsia" w:hAnsiTheme="minorEastAsia" w:hint="eastAsia"/>
          <w:sz w:val="22"/>
        </w:rPr>
        <w:t>例）「食事の準備や服薬の確認等、家族不在の時間帯であっても定期的に行われなければならないことがある」</w:t>
      </w:r>
    </w:p>
    <w:p w:rsidR="00BA4627" w:rsidRDefault="00790355" w:rsidP="006E4A73">
      <w:pPr>
        <w:ind w:leftChars="105" w:left="565" w:hangingChars="157" w:hanging="345"/>
        <w:rPr>
          <w:rFonts w:asciiTheme="minorEastAsia" w:hAnsiTheme="minorEastAsia"/>
          <w:sz w:val="22"/>
        </w:rPr>
      </w:pPr>
      <w:r w:rsidRPr="00790355">
        <w:rPr>
          <w:rFonts w:asciiTheme="minorEastAsia" w:hAnsiTheme="minorEastAsia" w:hint="eastAsia"/>
          <w:sz w:val="22"/>
        </w:rPr>
        <w:t>オ）家族等に無理に介護を行わせることで介護負担が重くなり、健康面に支障がでる</w:t>
      </w:r>
      <w:r w:rsidR="006E4A73">
        <w:rPr>
          <w:rFonts w:asciiTheme="minorEastAsia" w:hAnsiTheme="minorEastAsia" w:hint="eastAsia"/>
          <w:sz w:val="22"/>
        </w:rPr>
        <w:t xml:space="preserve">　</w:t>
      </w:r>
      <w:r w:rsidRPr="00790355">
        <w:rPr>
          <w:rFonts w:asciiTheme="minorEastAsia" w:hAnsiTheme="minorEastAsia" w:hint="eastAsia"/>
          <w:sz w:val="22"/>
        </w:rPr>
        <w:t>等いわゆる「共倒れ」になる恐れがある場合。</w:t>
      </w:r>
    </w:p>
    <w:p w:rsidR="00790355" w:rsidRPr="006E4A73" w:rsidRDefault="00BA4627" w:rsidP="006E4A73">
      <w:pPr>
        <w:rPr>
          <w:rFonts w:ascii="ＭＳ ゴシック" w:eastAsia="ＭＳ ゴシック" w:hAnsi="ＭＳ ゴシック"/>
          <w:sz w:val="22"/>
        </w:rPr>
      </w:pPr>
      <w:r w:rsidRPr="006E4A73">
        <w:rPr>
          <w:rFonts w:ascii="ＭＳ ゴシック" w:eastAsia="ＭＳ ゴシック" w:hAnsi="ＭＳ ゴシック" w:hint="eastAsia"/>
          <w:sz w:val="22"/>
        </w:rPr>
        <w:t>③</w:t>
      </w:r>
      <w:r w:rsidR="006E4A73" w:rsidRPr="006E4A73">
        <w:rPr>
          <w:rFonts w:ascii="ＭＳ ゴシック" w:eastAsia="ＭＳ ゴシック" w:hAnsi="ＭＳ ゴシック" w:hint="eastAsia"/>
          <w:sz w:val="22"/>
        </w:rPr>
        <w:t xml:space="preserve"> </w:t>
      </w:r>
      <w:r w:rsidR="00790355" w:rsidRPr="006E4A73">
        <w:rPr>
          <w:rFonts w:ascii="ＭＳ ゴシック" w:eastAsia="ＭＳ ゴシック" w:hAnsi="ＭＳ ゴシック" w:hint="eastAsia"/>
          <w:sz w:val="22"/>
          <w:u w:val="single"/>
        </w:rPr>
        <w:t>同居家族との関係において、極めて深刻な問題があり、援助ができない</w:t>
      </w:r>
    </w:p>
    <w:p w:rsidR="00790355" w:rsidRPr="00404A90" w:rsidRDefault="00790355" w:rsidP="006E4A73">
      <w:pPr>
        <w:ind w:firstLineChars="100" w:firstLine="220"/>
        <w:rPr>
          <w:rFonts w:asciiTheme="minorEastAsia" w:hAnsiTheme="minorEastAsia"/>
          <w:sz w:val="22"/>
        </w:rPr>
      </w:pPr>
      <w:r w:rsidRPr="00404A90">
        <w:rPr>
          <w:rFonts w:asciiTheme="minorEastAsia" w:hAnsiTheme="minorEastAsia" w:hint="eastAsia"/>
          <w:sz w:val="22"/>
        </w:rPr>
        <w:t>介護放棄や修復不能なこじれ等は該当しますが、単にやった事がない、遠慮があって頼みにくいなどは該当しません。虐待が疑われる事例については、</w:t>
      </w:r>
      <w:r w:rsidR="00E12E8F">
        <w:rPr>
          <w:rFonts w:asciiTheme="minorEastAsia" w:hAnsiTheme="minorEastAsia" w:hint="eastAsia"/>
          <w:sz w:val="22"/>
        </w:rPr>
        <w:t>市や高齢者総合相談</w:t>
      </w:r>
      <w:r w:rsidRPr="00404A90">
        <w:rPr>
          <w:rFonts w:asciiTheme="minorEastAsia" w:hAnsiTheme="minorEastAsia" w:hint="eastAsia"/>
          <w:sz w:val="22"/>
        </w:rPr>
        <w:t>センター</w:t>
      </w:r>
      <w:r w:rsidR="00E12E8F">
        <w:rPr>
          <w:rFonts w:asciiTheme="minorEastAsia" w:hAnsiTheme="minorEastAsia" w:hint="eastAsia"/>
          <w:sz w:val="22"/>
        </w:rPr>
        <w:t>等</w:t>
      </w:r>
      <w:r w:rsidRPr="00404A90">
        <w:rPr>
          <w:rFonts w:asciiTheme="minorEastAsia" w:hAnsiTheme="minorEastAsia" w:hint="eastAsia"/>
          <w:sz w:val="22"/>
        </w:rPr>
        <w:t>に相談したうえで検討してください。</w:t>
      </w:r>
    </w:p>
    <w:p w:rsidR="00BA4627" w:rsidRPr="006E4A73" w:rsidRDefault="00BA4627" w:rsidP="006E4A73">
      <w:pPr>
        <w:rPr>
          <w:rFonts w:ascii="ＭＳ ゴシック" w:eastAsia="ＭＳ ゴシック" w:hAnsi="ＭＳ ゴシック"/>
          <w:sz w:val="22"/>
        </w:rPr>
      </w:pPr>
      <w:r w:rsidRPr="006E4A73">
        <w:rPr>
          <w:rFonts w:ascii="ＭＳ ゴシック" w:eastAsia="ＭＳ ゴシック" w:hAnsi="ＭＳ ゴシック" w:hint="eastAsia"/>
          <w:sz w:val="22"/>
        </w:rPr>
        <w:t>④</w:t>
      </w:r>
      <w:r w:rsidR="006E4A73" w:rsidRPr="006E4A73">
        <w:rPr>
          <w:rFonts w:ascii="ＭＳ ゴシック" w:eastAsia="ＭＳ ゴシック" w:hAnsi="ＭＳ ゴシック" w:hint="eastAsia"/>
          <w:sz w:val="22"/>
        </w:rPr>
        <w:t xml:space="preserve"> </w:t>
      </w:r>
      <w:r w:rsidR="00790355" w:rsidRPr="006E4A73">
        <w:rPr>
          <w:rFonts w:ascii="ＭＳ ゴシック" w:eastAsia="ＭＳ ゴシック" w:hAnsi="ＭＳ ゴシック" w:hint="eastAsia"/>
          <w:sz w:val="22"/>
          <w:u w:val="single"/>
        </w:rPr>
        <w:t>同居の家族に精神疾患等を疑うような状況があり、援助が期待できない</w:t>
      </w:r>
    </w:p>
    <w:p w:rsidR="00790355" w:rsidRPr="00BA4627" w:rsidRDefault="00790355" w:rsidP="006E4A73">
      <w:pPr>
        <w:ind w:firstLineChars="50" w:firstLine="110"/>
        <w:rPr>
          <w:rFonts w:asciiTheme="minorEastAsia" w:hAnsiTheme="minorEastAsia"/>
          <w:sz w:val="22"/>
        </w:rPr>
      </w:pPr>
      <w:r w:rsidRPr="00BA4627">
        <w:rPr>
          <w:rFonts w:asciiTheme="minorEastAsia" w:hAnsiTheme="minorEastAsia" w:hint="eastAsia"/>
          <w:sz w:val="22"/>
        </w:rPr>
        <w:t>診断は受けていないが、会話等から精神疾患が疑われ、なおかつ援助が期待できない場合等。</w:t>
      </w:r>
    </w:p>
    <w:p w:rsidR="00790355" w:rsidRPr="006E4A73" w:rsidRDefault="00790355" w:rsidP="006E4A73">
      <w:pPr>
        <w:rPr>
          <w:rFonts w:ascii="ＭＳ ゴシック" w:eastAsia="ＭＳ ゴシック" w:hAnsi="ＭＳ ゴシック"/>
          <w:sz w:val="22"/>
          <w:u w:val="single"/>
        </w:rPr>
      </w:pPr>
      <w:r w:rsidRPr="006E4A73">
        <w:rPr>
          <w:rFonts w:ascii="ＭＳ ゴシック" w:eastAsia="ＭＳ ゴシック" w:hAnsi="ＭＳ ゴシック" w:hint="eastAsia"/>
          <w:sz w:val="22"/>
        </w:rPr>
        <w:t xml:space="preserve">⑤ </w:t>
      </w:r>
      <w:r w:rsidRPr="006E4A73">
        <w:rPr>
          <w:rFonts w:ascii="ＭＳ ゴシック" w:eastAsia="ＭＳ ゴシック" w:hAnsi="ＭＳ ゴシック" w:hint="eastAsia"/>
          <w:sz w:val="22"/>
          <w:u w:val="single"/>
        </w:rPr>
        <w:t>その他やむを得ない事情があると判断した場合</w:t>
      </w:r>
    </w:p>
    <w:p w:rsidR="00790355" w:rsidRDefault="00790355" w:rsidP="00790355">
      <w:pPr>
        <w:rPr>
          <w:rFonts w:asciiTheme="minorEastAsia" w:hAnsiTheme="minorEastAsia"/>
          <w:sz w:val="22"/>
        </w:rPr>
      </w:pPr>
    </w:p>
    <w:p w:rsidR="00D529B5" w:rsidRPr="006E4A73" w:rsidRDefault="00D529B5" w:rsidP="006E4A73">
      <w:pPr>
        <w:rPr>
          <w:rFonts w:ascii="ＭＳ ゴシック" w:eastAsia="ＭＳ ゴシック" w:hAnsi="ＭＳ ゴシック"/>
          <w:sz w:val="22"/>
          <w:u w:val="single"/>
        </w:rPr>
      </w:pPr>
      <w:r w:rsidRPr="006E4A73">
        <w:rPr>
          <w:rFonts w:ascii="ＭＳ ゴシック" w:eastAsia="ＭＳ ゴシック" w:hAnsi="ＭＳ ゴシック" w:hint="eastAsia"/>
          <w:sz w:val="22"/>
        </w:rPr>
        <w:t xml:space="preserve">⑥ </w:t>
      </w:r>
      <w:r w:rsidRPr="006E4A73">
        <w:rPr>
          <w:rFonts w:ascii="ＭＳ ゴシック" w:eastAsia="ＭＳ ゴシック" w:hAnsi="ＭＳ ゴシック" w:hint="eastAsia"/>
          <w:sz w:val="22"/>
          <w:u w:val="single"/>
        </w:rPr>
        <w:t>日中独居の取り扱いについて</w:t>
      </w:r>
    </w:p>
    <w:p w:rsidR="00BA4627" w:rsidRPr="00BA4627" w:rsidRDefault="00D529B5" w:rsidP="006E4A73">
      <w:pPr>
        <w:pStyle w:val="a3"/>
        <w:numPr>
          <w:ilvl w:val="0"/>
          <w:numId w:val="2"/>
        </w:numPr>
        <w:ind w:leftChars="0"/>
        <w:rPr>
          <w:rFonts w:asciiTheme="minorEastAsia" w:hAnsiTheme="minorEastAsia"/>
          <w:sz w:val="22"/>
        </w:rPr>
      </w:pPr>
      <w:r w:rsidRPr="00BA4627">
        <w:rPr>
          <w:rFonts w:asciiTheme="minorEastAsia" w:hAnsiTheme="minorEastAsia" w:hint="eastAsia"/>
          <w:sz w:val="22"/>
        </w:rPr>
        <w:t>同居家族が就労していて、長時間の日中独居、または出張で不在になるため独居の状態になる場合。</w:t>
      </w:r>
    </w:p>
    <w:p w:rsidR="00D529B5" w:rsidRPr="00BA4627" w:rsidRDefault="00D529B5" w:rsidP="006E4A73">
      <w:pPr>
        <w:pStyle w:val="a3"/>
        <w:numPr>
          <w:ilvl w:val="0"/>
          <w:numId w:val="2"/>
        </w:numPr>
        <w:ind w:leftChars="0"/>
        <w:rPr>
          <w:rFonts w:asciiTheme="minorEastAsia" w:hAnsiTheme="minorEastAsia"/>
          <w:sz w:val="22"/>
        </w:rPr>
      </w:pPr>
      <w:r w:rsidRPr="00BA4627">
        <w:rPr>
          <w:rFonts w:asciiTheme="minorEastAsia" w:hAnsiTheme="minorEastAsia" w:hint="eastAsia"/>
          <w:sz w:val="22"/>
        </w:rPr>
        <w:t>就労状況により必要な支援が受けられない。</w:t>
      </w:r>
    </w:p>
    <w:p w:rsidR="00D529B5" w:rsidRPr="00D529B5" w:rsidRDefault="00D529B5" w:rsidP="00BA4627">
      <w:pPr>
        <w:ind w:firstLineChars="400" w:firstLine="880"/>
        <w:rPr>
          <w:rFonts w:asciiTheme="minorEastAsia" w:hAnsiTheme="minorEastAsia"/>
          <w:sz w:val="22"/>
        </w:rPr>
      </w:pPr>
      <w:r w:rsidRPr="00D529B5">
        <w:rPr>
          <w:rFonts w:asciiTheme="minorEastAsia" w:hAnsiTheme="minorEastAsia" w:hint="eastAsia"/>
          <w:sz w:val="22"/>
        </w:rPr>
        <w:t>例）「深夜勤の仕事で日中は家で休息をとらなければならない」</w:t>
      </w:r>
    </w:p>
    <w:p w:rsidR="00D529B5" w:rsidRPr="00D529B5" w:rsidRDefault="00D529B5" w:rsidP="00BA4627">
      <w:pPr>
        <w:ind w:firstLineChars="550" w:firstLine="1210"/>
        <w:rPr>
          <w:rFonts w:asciiTheme="minorEastAsia" w:hAnsiTheme="minorEastAsia"/>
          <w:sz w:val="22"/>
        </w:rPr>
      </w:pPr>
      <w:r w:rsidRPr="00D529B5">
        <w:rPr>
          <w:rFonts w:asciiTheme="minorEastAsia" w:hAnsiTheme="minorEastAsia" w:hint="eastAsia"/>
          <w:sz w:val="22"/>
        </w:rPr>
        <w:t>「日中勤務だが残業が多く帰宅が○時と遅い」など</w:t>
      </w:r>
    </w:p>
    <w:p w:rsidR="00242BDB" w:rsidRPr="00652D3E" w:rsidRDefault="00D529B5" w:rsidP="00652D3E">
      <w:pPr>
        <w:ind w:leftChars="400" w:left="1060" w:hangingChars="100" w:hanging="220"/>
        <w:rPr>
          <w:rFonts w:asciiTheme="minorEastAsia" w:hAnsiTheme="minorEastAsia" w:hint="eastAsia"/>
          <w:sz w:val="22"/>
        </w:rPr>
      </w:pPr>
      <w:r w:rsidRPr="00D529B5">
        <w:rPr>
          <w:rFonts w:asciiTheme="minorEastAsia" w:hAnsiTheme="minorEastAsia" w:hint="eastAsia"/>
          <w:sz w:val="22"/>
        </w:rPr>
        <w:t>※単に日中不在や出張で不在という理由のみでもって算定することは認められません。どの時間帯（期間）が独居状態になるのか確認し、独居になる時間帯においてサービスを行わなければならない支援内容なのか、家族等が在宅中にできる支援内容なのか、よく検討してください。</w:t>
      </w:r>
    </w:p>
    <w:bookmarkEnd w:id="3"/>
    <w:p w:rsidR="00171071" w:rsidRPr="00E874DB" w:rsidRDefault="00171071" w:rsidP="00171071">
      <w:pPr>
        <w:autoSpaceDE w:val="0"/>
        <w:autoSpaceDN w:val="0"/>
        <w:adjustRightInd w:val="0"/>
        <w:jc w:val="left"/>
        <w:rPr>
          <w:rFonts w:asciiTheme="majorEastAsia" w:eastAsiaTheme="majorEastAsia" w:hAnsiTheme="majorEastAsia" w:cs="Generic2-Regular"/>
          <w:b/>
          <w:kern w:val="0"/>
          <w:sz w:val="22"/>
        </w:rPr>
      </w:pPr>
      <w:r w:rsidRPr="00E874DB">
        <w:rPr>
          <w:rFonts w:asciiTheme="majorEastAsia" w:eastAsiaTheme="majorEastAsia" w:hAnsiTheme="majorEastAsia" w:cs="Generic2-Regular" w:hint="eastAsia"/>
          <w:b/>
          <w:kern w:val="0"/>
          <w:sz w:val="22"/>
        </w:rPr>
        <w:lastRenderedPageBreak/>
        <w:t>（</w:t>
      </w:r>
      <w:r w:rsidR="00404A90">
        <w:rPr>
          <w:rFonts w:asciiTheme="majorEastAsia" w:eastAsiaTheme="majorEastAsia" w:hAnsiTheme="majorEastAsia" w:cs="Generic2-Regular" w:hint="eastAsia"/>
          <w:b/>
          <w:kern w:val="0"/>
          <w:sz w:val="22"/>
        </w:rPr>
        <w:t>３</w:t>
      </w:r>
      <w:r w:rsidRPr="00E874DB">
        <w:rPr>
          <w:rFonts w:asciiTheme="majorEastAsia" w:eastAsiaTheme="majorEastAsia" w:hAnsiTheme="majorEastAsia" w:cs="Generic2-Regular" w:hint="eastAsia"/>
          <w:b/>
          <w:kern w:val="0"/>
          <w:sz w:val="22"/>
        </w:rPr>
        <w:t>）</w:t>
      </w:r>
      <w:r w:rsidR="00CD397E" w:rsidRPr="00CD397E">
        <w:rPr>
          <w:rFonts w:asciiTheme="majorEastAsia" w:eastAsiaTheme="majorEastAsia" w:hAnsiTheme="majorEastAsia" w:cs="Generic2-Regular" w:hint="eastAsia"/>
          <w:b/>
          <w:kern w:val="0"/>
          <w:sz w:val="22"/>
        </w:rPr>
        <w:t>例外給付の</w:t>
      </w:r>
      <w:r w:rsidR="00CD397E">
        <w:rPr>
          <w:rFonts w:asciiTheme="majorEastAsia" w:eastAsiaTheme="majorEastAsia" w:hAnsiTheme="majorEastAsia" w:cs="Generic2-Regular" w:hint="eastAsia"/>
          <w:b/>
          <w:kern w:val="0"/>
          <w:sz w:val="22"/>
        </w:rPr>
        <w:t>対象としての</w:t>
      </w:r>
      <w:r w:rsidRPr="00E874DB">
        <w:rPr>
          <w:rFonts w:asciiTheme="majorEastAsia" w:eastAsiaTheme="majorEastAsia" w:hAnsiTheme="majorEastAsia" w:cs="Generic2-Regular" w:hint="eastAsia"/>
          <w:b/>
          <w:kern w:val="0"/>
          <w:sz w:val="22"/>
        </w:rPr>
        <w:t>利用までの流れ</w:t>
      </w:r>
    </w:p>
    <w:p w:rsidR="00954D36" w:rsidRPr="00CD397E" w:rsidRDefault="00954D36" w:rsidP="009675FB">
      <w:pPr>
        <w:rPr>
          <w:rFonts w:asciiTheme="minorEastAsia" w:hAnsiTheme="minorEastAsia"/>
          <w:sz w:val="22"/>
        </w:rPr>
      </w:pPr>
      <w:bookmarkStart w:id="4" w:name="_GoBack"/>
      <w:bookmarkEnd w:id="4"/>
    </w:p>
    <w:p w:rsidR="00954D36" w:rsidRPr="00954D36" w:rsidRDefault="00954D36" w:rsidP="00954D36">
      <w:pPr>
        <w:rPr>
          <w:rFonts w:asciiTheme="majorEastAsia" w:eastAsiaTheme="majorEastAsia" w:hAnsiTheme="majorEastAsia"/>
          <w:sz w:val="22"/>
          <w:bdr w:val="single" w:sz="4" w:space="0" w:color="auto"/>
        </w:rPr>
      </w:pPr>
      <w:r w:rsidRPr="00954D36">
        <w:rPr>
          <w:rFonts w:asciiTheme="majorEastAsia" w:eastAsiaTheme="majorEastAsia" w:hAnsiTheme="majorEastAsia" w:hint="eastAsia"/>
          <w:sz w:val="22"/>
          <w:bdr w:val="single" w:sz="4" w:space="0" w:color="auto"/>
        </w:rPr>
        <w:t>手順１：</w:t>
      </w:r>
      <w:r w:rsidR="009675FB" w:rsidRPr="00954D36">
        <w:rPr>
          <w:rFonts w:asciiTheme="majorEastAsia" w:eastAsiaTheme="majorEastAsia" w:hAnsiTheme="majorEastAsia" w:hint="eastAsia"/>
          <w:sz w:val="22"/>
          <w:bdr w:val="single" w:sz="4" w:space="0" w:color="auto"/>
        </w:rPr>
        <w:t>利用者の状態の確認およびアセスメントの実施</w:t>
      </w:r>
    </w:p>
    <w:p w:rsidR="00242BDB" w:rsidRDefault="009675FB" w:rsidP="00242BDB">
      <w:pPr>
        <w:ind w:leftChars="100" w:left="210" w:firstLineChars="100" w:firstLine="220"/>
        <w:rPr>
          <w:rFonts w:asciiTheme="minorEastAsia" w:hAnsiTheme="minorEastAsia"/>
          <w:sz w:val="22"/>
        </w:rPr>
      </w:pPr>
      <w:r w:rsidRPr="000E7419">
        <w:rPr>
          <w:rFonts w:asciiTheme="minorEastAsia" w:hAnsiTheme="minorEastAsia" w:hint="eastAsia"/>
          <w:sz w:val="22"/>
        </w:rPr>
        <w:t>ケアマネジャー等は利用者の状態像の確認及びアセスメントの実施により、当該利用者</w:t>
      </w:r>
      <w:r w:rsidR="00F52699">
        <w:rPr>
          <w:rFonts w:asciiTheme="minorEastAsia" w:hAnsiTheme="minorEastAsia" w:hint="eastAsia"/>
          <w:sz w:val="22"/>
        </w:rPr>
        <w:t>本人や主介護者の心身の</w:t>
      </w:r>
      <w:r w:rsidRPr="000E7419">
        <w:rPr>
          <w:rFonts w:asciiTheme="minorEastAsia" w:hAnsiTheme="minorEastAsia" w:hint="eastAsia"/>
          <w:sz w:val="22"/>
        </w:rPr>
        <w:t>状態像</w:t>
      </w:r>
      <w:r w:rsidR="00F52699">
        <w:rPr>
          <w:rFonts w:asciiTheme="minorEastAsia" w:hAnsiTheme="minorEastAsia" w:hint="eastAsia"/>
          <w:sz w:val="22"/>
        </w:rPr>
        <w:t>が</w:t>
      </w:r>
      <w:r w:rsidR="00295228">
        <w:rPr>
          <w:rFonts w:asciiTheme="minorEastAsia" w:hAnsiTheme="minorEastAsia" w:hint="eastAsia"/>
          <w:sz w:val="22"/>
        </w:rPr>
        <w:t>（</w:t>
      </w:r>
      <w:r w:rsidR="00404A90">
        <w:rPr>
          <w:rFonts w:asciiTheme="minorEastAsia" w:hAnsiTheme="minorEastAsia" w:hint="eastAsia"/>
          <w:sz w:val="22"/>
        </w:rPr>
        <w:t>２</w:t>
      </w:r>
      <w:r w:rsidR="00295228">
        <w:rPr>
          <w:rFonts w:asciiTheme="minorEastAsia" w:hAnsiTheme="minorEastAsia" w:hint="eastAsia"/>
          <w:sz w:val="22"/>
        </w:rPr>
        <w:t>）</w:t>
      </w:r>
      <w:r w:rsidR="005A1D75">
        <w:rPr>
          <w:rFonts w:asciiTheme="minorEastAsia" w:hAnsiTheme="minorEastAsia" w:hint="eastAsia"/>
          <w:sz w:val="22"/>
        </w:rPr>
        <w:t>の</w:t>
      </w:r>
      <w:r w:rsidR="00295228" w:rsidRPr="00295228">
        <w:rPr>
          <w:rFonts w:asciiTheme="minorEastAsia" w:hAnsiTheme="minorEastAsia" w:hint="eastAsia"/>
          <w:sz w:val="22"/>
        </w:rPr>
        <w:t>例外給付の協議対象となる要件</w:t>
      </w:r>
      <w:r w:rsidR="00F52699">
        <w:rPr>
          <w:rFonts w:asciiTheme="minorEastAsia" w:hAnsiTheme="minorEastAsia" w:hint="eastAsia"/>
          <w:sz w:val="22"/>
        </w:rPr>
        <w:t>がある場合は、</w:t>
      </w:r>
      <w:r w:rsidR="00242BDB">
        <w:rPr>
          <w:rFonts w:asciiTheme="minorEastAsia" w:hAnsiTheme="minorEastAsia" w:hint="eastAsia"/>
          <w:sz w:val="22"/>
        </w:rPr>
        <w:t>予め利用者及びその家族に例外給付に係る申請の了承を得た上で、</w:t>
      </w:r>
      <w:r w:rsidR="00F52699">
        <w:rPr>
          <w:rFonts w:asciiTheme="minorEastAsia" w:hAnsiTheme="minorEastAsia" w:hint="eastAsia"/>
          <w:sz w:val="22"/>
        </w:rPr>
        <w:t>小松市へ連絡する</w:t>
      </w:r>
      <w:r w:rsidR="00220705">
        <w:rPr>
          <w:rFonts w:asciiTheme="minorEastAsia" w:hAnsiTheme="minorEastAsia" w:hint="eastAsia"/>
          <w:sz w:val="22"/>
        </w:rPr>
        <w:t>。</w:t>
      </w:r>
      <w:r w:rsidR="00242BDB">
        <w:rPr>
          <w:rFonts w:asciiTheme="minorEastAsia" w:hAnsiTheme="minorEastAsia" w:hint="eastAsia"/>
          <w:sz w:val="22"/>
        </w:rPr>
        <w:t>なお、届出は、</w:t>
      </w:r>
      <w:r w:rsidR="00652D3E">
        <w:rPr>
          <w:rFonts w:asciiTheme="minorEastAsia" w:hAnsiTheme="minorEastAsia" w:hint="eastAsia"/>
          <w:sz w:val="22"/>
        </w:rPr>
        <w:t>給付を行う概ね１ヶ月程度</w:t>
      </w:r>
      <w:r w:rsidR="00FE660B">
        <w:rPr>
          <w:rFonts w:asciiTheme="minorEastAsia" w:hAnsiTheme="minorEastAsia" w:hint="eastAsia"/>
          <w:sz w:val="22"/>
        </w:rPr>
        <w:t>前</w:t>
      </w:r>
      <w:r w:rsidR="00242BDB">
        <w:rPr>
          <w:rFonts w:asciiTheme="minorEastAsia" w:hAnsiTheme="minorEastAsia" w:hint="eastAsia"/>
          <w:sz w:val="22"/>
        </w:rPr>
        <w:t>までに行うものとする。</w:t>
      </w:r>
    </w:p>
    <w:p w:rsidR="005A1D75" w:rsidRPr="00652D3E" w:rsidRDefault="005A1D75" w:rsidP="00954D36">
      <w:pPr>
        <w:rPr>
          <w:rFonts w:asciiTheme="majorEastAsia" w:eastAsiaTheme="majorEastAsia" w:hAnsiTheme="majorEastAsia"/>
          <w:sz w:val="22"/>
          <w:bdr w:val="single" w:sz="4" w:space="0" w:color="auto"/>
        </w:rPr>
      </w:pPr>
    </w:p>
    <w:p w:rsidR="00AA45CE" w:rsidRPr="0088747E" w:rsidRDefault="0088747E" w:rsidP="00AA45CE">
      <w:pPr>
        <w:rPr>
          <w:rFonts w:asciiTheme="majorEastAsia" w:eastAsiaTheme="majorEastAsia" w:hAnsiTheme="majorEastAsia"/>
          <w:sz w:val="22"/>
          <w:bdr w:val="single" w:sz="4" w:space="0" w:color="auto"/>
        </w:rPr>
      </w:pPr>
      <w:bookmarkStart w:id="5" w:name="_Hlk69228665"/>
      <w:r w:rsidRPr="0088747E">
        <w:rPr>
          <w:rFonts w:asciiTheme="majorEastAsia" w:eastAsiaTheme="majorEastAsia" w:hAnsiTheme="majorEastAsia" w:hint="eastAsia"/>
          <w:sz w:val="22"/>
          <w:bdr w:val="single" w:sz="4" w:space="0" w:color="auto"/>
        </w:rPr>
        <w:t>手順</w:t>
      </w:r>
      <w:r w:rsidR="005A1D75">
        <w:rPr>
          <w:rFonts w:asciiTheme="majorEastAsia" w:eastAsiaTheme="majorEastAsia" w:hAnsiTheme="majorEastAsia" w:hint="eastAsia"/>
          <w:sz w:val="22"/>
          <w:bdr w:val="single" w:sz="4" w:space="0" w:color="auto"/>
        </w:rPr>
        <w:t>２</w:t>
      </w:r>
      <w:r w:rsidRPr="0088747E">
        <w:rPr>
          <w:rFonts w:asciiTheme="majorEastAsia" w:eastAsiaTheme="majorEastAsia" w:hAnsiTheme="majorEastAsia" w:hint="eastAsia"/>
          <w:sz w:val="22"/>
          <w:bdr w:val="single" w:sz="4" w:space="0" w:color="auto"/>
        </w:rPr>
        <w:t>：</w:t>
      </w:r>
      <w:r w:rsidR="00AA45CE" w:rsidRPr="0088747E">
        <w:rPr>
          <w:rFonts w:asciiTheme="majorEastAsia" w:eastAsiaTheme="majorEastAsia" w:hAnsiTheme="majorEastAsia" w:hint="eastAsia"/>
          <w:sz w:val="22"/>
          <w:bdr w:val="single" w:sz="4" w:space="0" w:color="auto"/>
        </w:rPr>
        <w:t>確認依頼申請書類の提出</w:t>
      </w:r>
      <w:r w:rsidR="00BA7DFD" w:rsidRPr="0088747E">
        <w:rPr>
          <w:rFonts w:asciiTheme="majorEastAsia" w:eastAsiaTheme="majorEastAsia" w:hAnsiTheme="majorEastAsia" w:hint="eastAsia"/>
          <w:sz w:val="22"/>
          <w:bdr w:val="single" w:sz="4" w:space="0" w:color="auto"/>
        </w:rPr>
        <w:t>及び協議</w:t>
      </w:r>
      <w:bookmarkEnd w:id="5"/>
    </w:p>
    <w:p w:rsidR="003D69A1" w:rsidRDefault="00AA45CE" w:rsidP="00242BDB">
      <w:pPr>
        <w:ind w:left="220" w:hangingChars="100" w:hanging="220"/>
        <w:rPr>
          <w:rFonts w:asciiTheme="minorEastAsia" w:hAnsiTheme="minorEastAsia" w:cs="ＭＳ 明朝"/>
          <w:sz w:val="22"/>
        </w:rPr>
      </w:pPr>
      <w:r w:rsidRPr="000E7419">
        <w:rPr>
          <w:rFonts w:asciiTheme="minorEastAsia" w:hAnsiTheme="minorEastAsia" w:cs="ＭＳ 明朝" w:hint="eastAsia"/>
          <w:sz w:val="22"/>
        </w:rPr>
        <w:t xml:space="preserve">　</w:t>
      </w:r>
      <w:r w:rsidR="00242BDB">
        <w:rPr>
          <w:rFonts w:asciiTheme="minorEastAsia" w:hAnsiTheme="minorEastAsia" w:cs="ＭＳ 明朝" w:hint="eastAsia"/>
          <w:sz w:val="22"/>
        </w:rPr>
        <w:t xml:space="preserve">　小松市</w:t>
      </w:r>
      <w:r w:rsidR="00242BDB" w:rsidRPr="00242BDB">
        <w:rPr>
          <w:rFonts w:asciiTheme="minorEastAsia" w:hAnsiTheme="minorEastAsia" w:cs="ＭＳ 明朝" w:hint="eastAsia"/>
          <w:sz w:val="22"/>
        </w:rPr>
        <w:t>は、担当ケアマネジャー等と面談を実施し、例外給付の可否について判断すること。その際、利用者や家族の立ち合いは</w:t>
      </w:r>
      <w:r w:rsidR="00242BDB">
        <w:rPr>
          <w:rFonts w:asciiTheme="minorEastAsia" w:hAnsiTheme="minorEastAsia" w:cs="ＭＳ 明朝" w:hint="eastAsia"/>
          <w:sz w:val="22"/>
        </w:rPr>
        <w:t>原則</w:t>
      </w:r>
      <w:r w:rsidR="00242BDB" w:rsidRPr="00242BDB">
        <w:rPr>
          <w:rFonts w:asciiTheme="minorEastAsia" w:hAnsiTheme="minorEastAsia" w:cs="ＭＳ 明朝" w:hint="eastAsia"/>
          <w:sz w:val="22"/>
        </w:rPr>
        <w:t>求めない</w:t>
      </w:r>
      <w:r w:rsidR="00242BDB">
        <w:rPr>
          <w:rFonts w:asciiTheme="minorEastAsia" w:hAnsiTheme="minorEastAsia" w:cs="ＭＳ 明朝" w:hint="eastAsia"/>
          <w:sz w:val="22"/>
        </w:rPr>
        <w:t>ものとする</w:t>
      </w:r>
      <w:r w:rsidR="00242BDB" w:rsidRPr="00242BDB">
        <w:rPr>
          <w:rFonts w:asciiTheme="minorEastAsia" w:hAnsiTheme="minorEastAsia" w:cs="ＭＳ 明朝" w:hint="eastAsia"/>
          <w:sz w:val="22"/>
        </w:rPr>
        <w:t>。</w:t>
      </w:r>
    </w:p>
    <w:tbl>
      <w:tblPr>
        <w:tblStyle w:val="a8"/>
        <w:tblW w:w="8647" w:type="dxa"/>
        <w:tblInd w:w="-5" w:type="dxa"/>
        <w:tblLook w:val="04A0" w:firstRow="1" w:lastRow="0" w:firstColumn="1" w:lastColumn="0" w:noHBand="0" w:noVBand="1"/>
      </w:tblPr>
      <w:tblGrid>
        <w:gridCol w:w="433"/>
        <w:gridCol w:w="971"/>
        <w:gridCol w:w="7243"/>
      </w:tblGrid>
      <w:tr w:rsidR="00615CD1" w:rsidRPr="000E7419" w:rsidTr="002322D3">
        <w:tc>
          <w:tcPr>
            <w:tcW w:w="433" w:type="dxa"/>
          </w:tcPr>
          <w:p w:rsidR="00615CD1" w:rsidRPr="0088747E" w:rsidRDefault="00615CD1" w:rsidP="006E4A73">
            <w:pPr>
              <w:pStyle w:val="a3"/>
              <w:numPr>
                <w:ilvl w:val="0"/>
                <w:numId w:val="1"/>
              </w:numPr>
              <w:ind w:leftChars="0"/>
              <w:rPr>
                <w:rFonts w:asciiTheme="minorEastAsia" w:hAnsiTheme="minorEastAsia"/>
                <w:sz w:val="22"/>
              </w:rPr>
            </w:pPr>
          </w:p>
        </w:tc>
        <w:tc>
          <w:tcPr>
            <w:tcW w:w="8214" w:type="dxa"/>
            <w:gridSpan w:val="2"/>
          </w:tcPr>
          <w:p w:rsidR="00615CD1" w:rsidRDefault="00404A90" w:rsidP="0088747E">
            <w:pPr>
              <w:tabs>
                <w:tab w:val="left" w:pos="1122"/>
              </w:tabs>
              <w:rPr>
                <w:rFonts w:asciiTheme="minorEastAsia" w:hAnsiTheme="minorEastAsia"/>
                <w:sz w:val="22"/>
              </w:rPr>
            </w:pPr>
            <w:r w:rsidRPr="00404A90">
              <w:rPr>
                <w:rFonts w:asciiTheme="minorEastAsia" w:hAnsiTheme="minorEastAsia" w:hint="eastAsia"/>
                <w:sz w:val="22"/>
              </w:rPr>
              <w:t>同居家族等がいる利用者の生活援助例外給付確認シート</w:t>
            </w:r>
            <w:r w:rsidR="00615CD1">
              <w:rPr>
                <w:rFonts w:asciiTheme="minorEastAsia" w:hAnsiTheme="minorEastAsia" w:hint="eastAsia"/>
                <w:sz w:val="22"/>
              </w:rPr>
              <w:t>（様式</w:t>
            </w:r>
            <w:r w:rsidR="00615CD1">
              <w:rPr>
                <w:rFonts w:asciiTheme="minorEastAsia" w:hAnsiTheme="minorEastAsia"/>
                <w:sz w:val="22"/>
              </w:rPr>
              <w:t>1</w:t>
            </w:r>
            <w:r w:rsidR="00615CD1">
              <w:rPr>
                <w:rFonts w:asciiTheme="minorEastAsia" w:hAnsiTheme="minorEastAsia" w:hint="eastAsia"/>
                <w:sz w:val="22"/>
              </w:rPr>
              <w:t>）</w:t>
            </w:r>
          </w:p>
        </w:tc>
      </w:tr>
      <w:tr w:rsidR="00615CD1" w:rsidTr="002322D3">
        <w:tc>
          <w:tcPr>
            <w:tcW w:w="433" w:type="dxa"/>
            <w:vMerge w:val="restart"/>
          </w:tcPr>
          <w:p w:rsidR="00615CD1" w:rsidRPr="0088747E" w:rsidRDefault="00615CD1" w:rsidP="006E4A73">
            <w:pPr>
              <w:pStyle w:val="a3"/>
              <w:numPr>
                <w:ilvl w:val="0"/>
                <w:numId w:val="1"/>
              </w:numPr>
              <w:ind w:leftChars="0"/>
              <w:rPr>
                <w:rFonts w:asciiTheme="minorEastAsia" w:hAnsiTheme="minorEastAsia"/>
                <w:sz w:val="22"/>
              </w:rPr>
            </w:pPr>
          </w:p>
        </w:tc>
        <w:tc>
          <w:tcPr>
            <w:tcW w:w="971" w:type="dxa"/>
          </w:tcPr>
          <w:p w:rsidR="00615CD1" w:rsidRPr="000E7419" w:rsidRDefault="00615CD1" w:rsidP="00B9011A">
            <w:pPr>
              <w:jc w:val="center"/>
              <w:rPr>
                <w:rFonts w:asciiTheme="minorEastAsia" w:hAnsiTheme="minorEastAsia"/>
                <w:sz w:val="22"/>
              </w:rPr>
            </w:pPr>
            <w:r w:rsidRPr="000E7419">
              <w:rPr>
                <w:rFonts w:asciiTheme="minorEastAsia" w:hAnsiTheme="minorEastAsia" w:hint="eastAsia"/>
                <w:sz w:val="22"/>
              </w:rPr>
              <w:t>要支援</w:t>
            </w:r>
          </w:p>
        </w:tc>
        <w:tc>
          <w:tcPr>
            <w:tcW w:w="7243" w:type="dxa"/>
          </w:tcPr>
          <w:p w:rsidR="00615CD1" w:rsidRDefault="00615CD1" w:rsidP="00B9011A">
            <w:pPr>
              <w:rPr>
                <w:rFonts w:asciiTheme="minorEastAsia" w:hAnsiTheme="minorEastAsia"/>
                <w:sz w:val="22"/>
              </w:rPr>
            </w:pPr>
            <w:r>
              <w:rPr>
                <w:rFonts w:asciiTheme="minorEastAsia" w:hAnsiTheme="minorEastAsia" w:hint="eastAsia"/>
                <w:sz w:val="22"/>
              </w:rPr>
              <w:t>・介護予防サービス支援計画表（介護予防ケアプラン）※</w:t>
            </w:r>
          </w:p>
          <w:p w:rsidR="00615CD1" w:rsidRPr="000E7419" w:rsidRDefault="00615CD1" w:rsidP="00B9011A">
            <w:pPr>
              <w:rPr>
                <w:rFonts w:asciiTheme="minorEastAsia" w:hAnsiTheme="minorEastAsia"/>
                <w:sz w:val="22"/>
              </w:rPr>
            </w:pPr>
            <w:r>
              <w:rPr>
                <w:rFonts w:asciiTheme="minorEastAsia" w:hAnsiTheme="minorEastAsia" w:hint="eastAsia"/>
                <w:sz w:val="22"/>
              </w:rPr>
              <w:t>・課題整理総括表</w:t>
            </w:r>
          </w:p>
        </w:tc>
      </w:tr>
      <w:tr w:rsidR="00615CD1" w:rsidRPr="000E7419" w:rsidTr="002322D3">
        <w:trPr>
          <w:trHeight w:val="580"/>
        </w:trPr>
        <w:tc>
          <w:tcPr>
            <w:tcW w:w="433" w:type="dxa"/>
            <w:vMerge/>
          </w:tcPr>
          <w:p w:rsidR="00615CD1" w:rsidRPr="000E7419" w:rsidRDefault="00615CD1" w:rsidP="00B9011A">
            <w:pPr>
              <w:rPr>
                <w:rFonts w:asciiTheme="minorEastAsia" w:hAnsiTheme="minorEastAsia"/>
                <w:sz w:val="22"/>
              </w:rPr>
            </w:pPr>
          </w:p>
        </w:tc>
        <w:tc>
          <w:tcPr>
            <w:tcW w:w="971" w:type="dxa"/>
          </w:tcPr>
          <w:p w:rsidR="00615CD1" w:rsidRPr="000E7419" w:rsidRDefault="00615CD1" w:rsidP="00B9011A">
            <w:pPr>
              <w:jc w:val="center"/>
              <w:rPr>
                <w:rFonts w:asciiTheme="minorEastAsia" w:hAnsiTheme="minorEastAsia"/>
                <w:sz w:val="22"/>
              </w:rPr>
            </w:pPr>
            <w:r w:rsidRPr="000E7419">
              <w:rPr>
                <w:rFonts w:asciiTheme="minorEastAsia" w:hAnsiTheme="minorEastAsia" w:hint="eastAsia"/>
                <w:sz w:val="22"/>
              </w:rPr>
              <w:t>要介護</w:t>
            </w:r>
          </w:p>
        </w:tc>
        <w:tc>
          <w:tcPr>
            <w:tcW w:w="7243" w:type="dxa"/>
          </w:tcPr>
          <w:p w:rsidR="00615CD1" w:rsidRPr="000E7419" w:rsidRDefault="00615CD1" w:rsidP="00B9011A">
            <w:pPr>
              <w:rPr>
                <w:rFonts w:asciiTheme="minorEastAsia" w:hAnsiTheme="minorEastAsia"/>
                <w:sz w:val="22"/>
              </w:rPr>
            </w:pPr>
            <w:r w:rsidRPr="000E7419">
              <w:rPr>
                <w:rFonts w:asciiTheme="minorEastAsia" w:hAnsiTheme="minorEastAsia" w:hint="eastAsia"/>
                <w:sz w:val="22"/>
              </w:rPr>
              <w:t>・居宅サービス計画書</w:t>
            </w:r>
            <w:r>
              <w:rPr>
                <w:rFonts w:asciiTheme="minorEastAsia" w:hAnsiTheme="minorEastAsia" w:hint="eastAsia"/>
                <w:sz w:val="22"/>
              </w:rPr>
              <w:t>第１表から第３表（写）※</w:t>
            </w:r>
          </w:p>
        </w:tc>
      </w:tr>
      <w:tr w:rsidR="00615CD1" w:rsidRPr="000E7419" w:rsidTr="002322D3">
        <w:tc>
          <w:tcPr>
            <w:tcW w:w="433" w:type="dxa"/>
          </w:tcPr>
          <w:p w:rsidR="00615CD1" w:rsidRPr="0088747E" w:rsidRDefault="00615CD1" w:rsidP="006E4A73">
            <w:pPr>
              <w:pStyle w:val="a3"/>
              <w:numPr>
                <w:ilvl w:val="0"/>
                <w:numId w:val="1"/>
              </w:numPr>
              <w:ind w:leftChars="0"/>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サービス利用票及び別票</w:t>
            </w:r>
            <w:r w:rsidR="00242BDB">
              <w:rPr>
                <w:rFonts w:asciiTheme="minorEastAsia" w:hAnsiTheme="minorEastAsia" w:hint="eastAsia"/>
                <w:sz w:val="22"/>
              </w:rPr>
              <w:t>（当該認定有効期間内の利用月）</w:t>
            </w:r>
          </w:p>
        </w:tc>
      </w:tr>
      <w:tr w:rsidR="00615CD1" w:rsidRPr="000E7419" w:rsidTr="002322D3">
        <w:tc>
          <w:tcPr>
            <w:tcW w:w="433" w:type="dxa"/>
          </w:tcPr>
          <w:p w:rsidR="00615CD1" w:rsidRPr="0088747E" w:rsidRDefault="00615CD1" w:rsidP="006E4A73">
            <w:pPr>
              <w:pStyle w:val="a3"/>
              <w:numPr>
                <w:ilvl w:val="0"/>
                <w:numId w:val="1"/>
              </w:numPr>
              <w:ind w:leftChars="0"/>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支援経過記録</w:t>
            </w:r>
          </w:p>
        </w:tc>
      </w:tr>
      <w:tr w:rsidR="00615CD1" w:rsidRPr="000E7419" w:rsidTr="002322D3">
        <w:tc>
          <w:tcPr>
            <w:tcW w:w="433" w:type="dxa"/>
          </w:tcPr>
          <w:p w:rsidR="00615CD1" w:rsidRPr="0088747E" w:rsidRDefault="00615CD1" w:rsidP="006E4A73">
            <w:pPr>
              <w:pStyle w:val="a3"/>
              <w:numPr>
                <w:ilvl w:val="0"/>
                <w:numId w:val="1"/>
              </w:numPr>
              <w:ind w:leftChars="0"/>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サービス担当者会議の要点（写）</w:t>
            </w:r>
          </w:p>
        </w:tc>
      </w:tr>
      <w:tr w:rsidR="00615CD1" w:rsidRPr="000E7419" w:rsidTr="002322D3">
        <w:tc>
          <w:tcPr>
            <w:tcW w:w="433" w:type="dxa"/>
          </w:tcPr>
          <w:p w:rsidR="00615CD1" w:rsidRPr="00B9011A" w:rsidRDefault="00615CD1" w:rsidP="006E4A73">
            <w:pPr>
              <w:pStyle w:val="a3"/>
              <w:numPr>
                <w:ilvl w:val="0"/>
                <w:numId w:val="1"/>
              </w:numPr>
              <w:ind w:leftChars="0"/>
              <w:jc w:val="center"/>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利用者基本情報（フェイスシート）</w:t>
            </w:r>
          </w:p>
        </w:tc>
      </w:tr>
      <w:tr w:rsidR="00615CD1" w:rsidRPr="000E7419" w:rsidTr="002322D3">
        <w:tc>
          <w:tcPr>
            <w:tcW w:w="433" w:type="dxa"/>
          </w:tcPr>
          <w:p w:rsidR="00615CD1" w:rsidRPr="00B9011A" w:rsidRDefault="00615CD1" w:rsidP="006E4A73">
            <w:pPr>
              <w:pStyle w:val="a3"/>
              <w:numPr>
                <w:ilvl w:val="0"/>
                <w:numId w:val="1"/>
              </w:numPr>
              <w:ind w:leftChars="0"/>
              <w:jc w:val="center"/>
              <w:rPr>
                <w:rFonts w:asciiTheme="minorEastAsia" w:hAnsiTheme="minorEastAsia"/>
                <w:sz w:val="22"/>
              </w:rPr>
            </w:pPr>
          </w:p>
        </w:tc>
        <w:tc>
          <w:tcPr>
            <w:tcW w:w="8214" w:type="dxa"/>
            <w:gridSpan w:val="2"/>
          </w:tcPr>
          <w:p w:rsidR="00615CD1" w:rsidRPr="000E7419" w:rsidRDefault="00615CD1" w:rsidP="00B9011A">
            <w:pPr>
              <w:rPr>
                <w:rFonts w:asciiTheme="minorEastAsia" w:hAnsiTheme="minorEastAsia"/>
                <w:sz w:val="22"/>
              </w:rPr>
            </w:pPr>
            <w:r>
              <w:rPr>
                <w:rFonts w:asciiTheme="minorEastAsia" w:hAnsiTheme="minorEastAsia" w:hint="eastAsia"/>
                <w:sz w:val="22"/>
              </w:rPr>
              <w:t>アセスメントシート</w:t>
            </w:r>
          </w:p>
        </w:tc>
      </w:tr>
    </w:tbl>
    <w:p w:rsidR="00446A6F" w:rsidRDefault="00446A6F" w:rsidP="00150B3A">
      <w:pPr>
        <w:rPr>
          <w:rFonts w:asciiTheme="majorEastAsia" w:eastAsiaTheme="majorEastAsia" w:hAnsiTheme="majorEastAsia"/>
          <w:sz w:val="22"/>
        </w:rPr>
      </w:pPr>
    </w:p>
    <w:p w:rsidR="00150B3A" w:rsidRPr="004F7FF7" w:rsidRDefault="004F7FF7" w:rsidP="00150B3A">
      <w:pPr>
        <w:rPr>
          <w:rFonts w:asciiTheme="majorEastAsia" w:eastAsiaTheme="majorEastAsia" w:hAnsiTheme="majorEastAsia"/>
          <w:sz w:val="22"/>
          <w:bdr w:val="single" w:sz="4" w:space="0" w:color="auto"/>
        </w:rPr>
      </w:pPr>
      <w:r w:rsidRPr="004F7FF7">
        <w:rPr>
          <w:rFonts w:asciiTheme="majorEastAsia" w:eastAsiaTheme="majorEastAsia" w:hAnsiTheme="majorEastAsia" w:hint="eastAsia"/>
          <w:sz w:val="22"/>
          <w:bdr w:val="single" w:sz="4" w:space="0" w:color="auto"/>
        </w:rPr>
        <w:t>手順</w:t>
      </w:r>
      <w:r w:rsidR="005A1D75">
        <w:rPr>
          <w:rFonts w:asciiTheme="majorEastAsia" w:eastAsiaTheme="majorEastAsia" w:hAnsiTheme="majorEastAsia" w:hint="eastAsia"/>
          <w:sz w:val="22"/>
          <w:bdr w:val="single" w:sz="4" w:space="0" w:color="auto"/>
        </w:rPr>
        <w:t>３</w:t>
      </w:r>
      <w:r w:rsidRPr="004F7FF7">
        <w:rPr>
          <w:rFonts w:asciiTheme="majorEastAsia" w:eastAsiaTheme="majorEastAsia" w:hAnsiTheme="majorEastAsia" w:hint="eastAsia"/>
          <w:sz w:val="22"/>
          <w:bdr w:val="single" w:sz="4" w:space="0" w:color="auto"/>
        </w:rPr>
        <w:t>：</w:t>
      </w:r>
      <w:r w:rsidR="002E1FEF">
        <w:rPr>
          <w:rFonts w:asciiTheme="majorEastAsia" w:eastAsiaTheme="majorEastAsia" w:hAnsiTheme="majorEastAsia" w:hint="eastAsia"/>
          <w:sz w:val="22"/>
          <w:bdr w:val="single" w:sz="4" w:space="0" w:color="auto"/>
        </w:rPr>
        <w:t>審査→</w:t>
      </w:r>
      <w:r w:rsidR="00BA7DFD" w:rsidRPr="004F7FF7">
        <w:rPr>
          <w:rFonts w:asciiTheme="majorEastAsia" w:eastAsiaTheme="majorEastAsia" w:hAnsiTheme="majorEastAsia"/>
          <w:sz w:val="22"/>
          <w:bdr w:val="single" w:sz="4" w:space="0" w:color="auto"/>
        </w:rPr>
        <w:t>結果の通知</w:t>
      </w:r>
    </w:p>
    <w:p w:rsidR="005A1D75" w:rsidRDefault="00220705" w:rsidP="001C3E7B">
      <w:pPr>
        <w:ind w:leftChars="100" w:left="210" w:firstLineChars="100" w:firstLine="220"/>
        <w:rPr>
          <w:rFonts w:asciiTheme="minorEastAsia" w:hAnsiTheme="minorEastAsia"/>
          <w:sz w:val="22"/>
        </w:rPr>
      </w:pPr>
      <w:r>
        <w:rPr>
          <w:rFonts w:asciiTheme="minorEastAsia" w:hAnsiTheme="minorEastAsia" w:hint="eastAsia"/>
          <w:sz w:val="22"/>
        </w:rPr>
        <w:t>小松市は、</w:t>
      </w:r>
      <w:r w:rsidR="00B75CE9">
        <w:rPr>
          <w:rFonts w:asciiTheme="minorEastAsia" w:hAnsiTheme="minorEastAsia" w:hint="eastAsia"/>
          <w:sz w:val="22"/>
        </w:rPr>
        <w:t>提出書類及び協議内容等を</w:t>
      </w:r>
      <w:r w:rsidR="00C06E24">
        <w:rPr>
          <w:rFonts w:asciiTheme="minorEastAsia" w:hAnsiTheme="minorEastAsia" w:hint="eastAsia"/>
          <w:sz w:val="22"/>
        </w:rPr>
        <w:t>踏まえ</w:t>
      </w:r>
      <w:r w:rsidRPr="00220705">
        <w:rPr>
          <w:rFonts w:asciiTheme="minorEastAsia" w:hAnsiTheme="minorEastAsia" w:hint="eastAsia"/>
          <w:sz w:val="22"/>
        </w:rPr>
        <w:t>、市保健師等の専門職と検討した上で、</w:t>
      </w:r>
      <w:r w:rsidR="00242BDB">
        <w:rPr>
          <w:rFonts w:asciiTheme="minorEastAsia" w:hAnsiTheme="minorEastAsia" w:hint="eastAsia"/>
          <w:sz w:val="22"/>
        </w:rPr>
        <w:t>例外給付</w:t>
      </w:r>
      <w:r w:rsidRPr="00220705">
        <w:rPr>
          <w:rFonts w:asciiTheme="minorEastAsia" w:hAnsiTheme="minorEastAsia" w:hint="eastAsia"/>
          <w:sz w:val="22"/>
        </w:rPr>
        <w:t>の可否について</w:t>
      </w:r>
      <w:r w:rsidR="00C06E24">
        <w:rPr>
          <w:rFonts w:asciiTheme="minorEastAsia" w:hAnsiTheme="minorEastAsia" w:hint="eastAsia"/>
          <w:sz w:val="22"/>
        </w:rPr>
        <w:t>判断し、その結果を</w:t>
      </w:r>
      <w:r w:rsidRPr="00220705">
        <w:rPr>
          <w:rFonts w:asciiTheme="minorEastAsia" w:hAnsiTheme="minorEastAsia" w:hint="eastAsia"/>
          <w:sz w:val="22"/>
        </w:rPr>
        <w:t>ケアマネジャー等へ伝達する。</w:t>
      </w:r>
    </w:p>
    <w:p w:rsidR="00446A6F" w:rsidRDefault="009F51F2" w:rsidP="001C3E7B">
      <w:pPr>
        <w:ind w:leftChars="100" w:left="210" w:firstLineChars="100" w:firstLine="220"/>
        <w:rPr>
          <w:rFonts w:asciiTheme="minorEastAsia" w:hAnsiTheme="minorEastAsia"/>
          <w:sz w:val="22"/>
        </w:rPr>
      </w:pPr>
      <w:r>
        <w:rPr>
          <w:rFonts w:asciiTheme="minorEastAsia" w:hAnsiTheme="minorEastAsia" w:hint="eastAsia"/>
          <w:sz w:val="22"/>
        </w:rPr>
        <w:t>ケアマネジャー等は、必要に応じて、支援経過記録にその結果を記入すること。</w:t>
      </w:r>
    </w:p>
    <w:p w:rsidR="00652D3E" w:rsidRDefault="00652D3E" w:rsidP="00652D3E">
      <w:pPr>
        <w:rPr>
          <w:rFonts w:asciiTheme="minorEastAsia" w:hAnsiTheme="minorEastAsia"/>
          <w:sz w:val="22"/>
        </w:rPr>
      </w:pPr>
    </w:p>
    <w:p w:rsidR="00652D3E" w:rsidRPr="004F7FF7" w:rsidRDefault="00652D3E" w:rsidP="00652D3E">
      <w:pPr>
        <w:rPr>
          <w:rFonts w:asciiTheme="majorEastAsia" w:eastAsiaTheme="majorEastAsia" w:hAnsiTheme="majorEastAsia"/>
          <w:sz w:val="22"/>
          <w:bdr w:val="single" w:sz="4" w:space="0" w:color="auto"/>
        </w:rPr>
      </w:pPr>
      <w:r w:rsidRPr="004F7FF7">
        <w:rPr>
          <w:rFonts w:asciiTheme="majorEastAsia" w:eastAsiaTheme="majorEastAsia" w:hAnsiTheme="majorEastAsia" w:hint="eastAsia"/>
          <w:sz w:val="22"/>
          <w:bdr w:val="single" w:sz="4" w:space="0" w:color="auto"/>
        </w:rPr>
        <w:t>手順</w:t>
      </w:r>
      <w:r>
        <w:rPr>
          <w:rFonts w:asciiTheme="majorEastAsia" w:eastAsiaTheme="majorEastAsia" w:hAnsiTheme="majorEastAsia" w:hint="eastAsia"/>
          <w:sz w:val="22"/>
          <w:bdr w:val="single" w:sz="4" w:space="0" w:color="auto"/>
        </w:rPr>
        <w:t>４</w:t>
      </w:r>
      <w:r w:rsidRPr="004F7FF7">
        <w:rPr>
          <w:rFonts w:asciiTheme="majorEastAsia" w:eastAsiaTheme="majorEastAsia" w:hAnsiTheme="majorEastAsia" w:hint="eastAsia"/>
          <w:sz w:val="22"/>
          <w:bdr w:val="single" w:sz="4" w:space="0" w:color="auto"/>
        </w:rPr>
        <w:t>：</w:t>
      </w:r>
      <w:r w:rsidRPr="00652D3E">
        <w:rPr>
          <w:rFonts w:asciiTheme="majorEastAsia" w:eastAsiaTheme="majorEastAsia" w:hAnsiTheme="majorEastAsia" w:hint="eastAsia"/>
          <w:sz w:val="22"/>
          <w:bdr w:val="single" w:sz="4" w:space="0" w:color="auto"/>
        </w:rPr>
        <w:t>居宅サービス計画書等の提出</w:t>
      </w:r>
    </w:p>
    <w:p w:rsidR="00652D3E" w:rsidRDefault="00652D3E" w:rsidP="00652D3E">
      <w:pPr>
        <w:ind w:leftChars="100" w:left="210" w:firstLineChars="100" w:firstLine="220"/>
        <w:rPr>
          <w:rFonts w:asciiTheme="minorEastAsia" w:hAnsiTheme="minorEastAsia"/>
          <w:sz w:val="22"/>
        </w:rPr>
      </w:pPr>
      <w:r w:rsidRPr="00652D3E">
        <w:rPr>
          <w:rFonts w:asciiTheme="minorEastAsia" w:hAnsiTheme="minorEastAsia" w:hint="eastAsia"/>
          <w:sz w:val="22"/>
        </w:rPr>
        <w:t>ケアマネジャー等は、（３）の結果を踏まえ、サービス担当者会議等を開催し、家族の役割調整等を行った上で、新規の「居宅サービス計画書第１表から第３表（写）」を市へ提出する。（その際、本人や家族の役割を具体的に記入すること。）</w:t>
      </w:r>
    </w:p>
    <w:p w:rsidR="00652D3E" w:rsidRDefault="00652D3E" w:rsidP="00242BDB">
      <w:pPr>
        <w:widowControl/>
        <w:jc w:val="left"/>
        <w:rPr>
          <w:rFonts w:asciiTheme="minorEastAsia" w:hAnsiTheme="minorEastAsia" w:hint="eastAsia"/>
          <w:sz w:val="22"/>
        </w:rPr>
      </w:pPr>
    </w:p>
    <w:p w:rsidR="00150B3A" w:rsidRPr="00B8098B" w:rsidRDefault="005E01E6" w:rsidP="00242BDB">
      <w:pPr>
        <w:widowControl/>
        <w:jc w:val="left"/>
        <w:rPr>
          <w:rFonts w:asciiTheme="majorEastAsia" w:eastAsiaTheme="majorEastAsia" w:hAnsiTheme="majorEastAsia"/>
          <w:b/>
          <w:sz w:val="22"/>
        </w:rPr>
      </w:pPr>
      <w:r>
        <w:rPr>
          <w:rFonts w:asciiTheme="majorEastAsia" w:eastAsiaTheme="majorEastAsia" w:hAnsiTheme="majorEastAsia" w:hint="eastAsia"/>
          <w:b/>
          <w:sz w:val="22"/>
        </w:rPr>
        <w:t>３</w:t>
      </w:r>
      <w:r w:rsidR="00150B3A" w:rsidRPr="00B8098B">
        <w:rPr>
          <w:rFonts w:asciiTheme="majorEastAsia" w:eastAsiaTheme="majorEastAsia" w:hAnsiTheme="majorEastAsia" w:hint="eastAsia"/>
          <w:b/>
          <w:sz w:val="22"/>
        </w:rPr>
        <w:t>．必要性の検証</w:t>
      </w:r>
    </w:p>
    <w:p w:rsidR="00AA45CE" w:rsidRDefault="00E12E8F" w:rsidP="00150B3A">
      <w:pPr>
        <w:ind w:firstLineChars="100" w:firstLine="220"/>
        <w:rPr>
          <w:rFonts w:asciiTheme="minorEastAsia" w:hAnsiTheme="minorEastAsia"/>
          <w:sz w:val="22"/>
        </w:rPr>
      </w:pPr>
      <w:r>
        <w:rPr>
          <w:rFonts w:asciiTheme="minorEastAsia" w:hAnsiTheme="minorEastAsia" w:hint="eastAsia"/>
          <w:sz w:val="22"/>
        </w:rPr>
        <w:t>生活援助の</w:t>
      </w:r>
      <w:r w:rsidR="005E01E6">
        <w:rPr>
          <w:rFonts w:asciiTheme="minorEastAsia" w:hAnsiTheme="minorEastAsia" w:hint="eastAsia"/>
          <w:sz w:val="22"/>
        </w:rPr>
        <w:t>例外給付中は、</w:t>
      </w:r>
      <w:r w:rsidR="00150B3A" w:rsidRPr="00150B3A">
        <w:rPr>
          <w:rFonts w:asciiTheme="minorEastAsia" w:hAnsiTheme="minorEastAsia" w:hint="eastAsia"/>
          <w:sz w:val="22"/>
        </w:rPr>
        <w:t>ケアマネジャー等が少なくとも月１回のモニタリング、必要に応じ随時行う（介護予防）ケアプランの評価などにより、必ずその必要性を見直し、その結果を記録する。</w:t>
      </w:r>
    </w:p>
    <w:p w:rsidR="001C3E7B" w:rsidRPr="000E7419" w:rsidRDefault="005E01E6" w:rsidP="00150B3A">
      <w:pPr>
        <w:ind w:firstLineChars="100" w:firstLine="220"/>
        <w:rPr>
          <w:rFonts w:asciiTheme="minorEastAsia" w:hAnsiTheme="minorEastAsia"/>
          <w:sz w:val="22"/>
        </w:rPr>
      </w:pPr>
      <w:r w:rsidRPr="000E7419">
        <w:rPr>
          <w:rFonts w:asciiTheme="minorEastAsia" w:hAnsiTheme="minorEastAsia"/>
          <w:noProof/>
          <w:sz w:val="22"/>
        </w:rPr>
        <mc:AlternateContent>
          <mc:Choice Requires="wps">
            <w:drawing>
              <wp:anchor distT="0" distB="0" distL="114300" distR="114300" simplePos="0" relativeHeight="251666432" behindDoc="0" locked="0" layoutInCell="1" allowOverlap="1" wp14:anchorId="4976A70B" wp14:editId="67F3389F">
                <wp:simplePos x="0" y="0"/>
                <wp:positionH relativeFrom="column">
                  <wp:posOffset>2339340</wp:posOffset>
                </wp:positionH>
                <wp:positionV relativeFrom="paragraph">
                  <wp:posOffset>25400</wp:posOffset>
                </wp:positionV>
                <wp:extent cx="426720" cy="403225"/>
                <wp:effectExtent l="19050" t="0" r="11430" b="34925"/>
                <wp:wrapNone/>
                <wp:docPr id="7" name="下矢印 7"/>
                <wp:cNvGraphicFramePr/>
                <a:graphic xmlns:a="http://schemas.openxmlformats.org/drawingml/2006/main">
                  <a:graphicData uri="http://schemas.microsoft.com/office/word/2010/wordprocessingShape">
                    <wps:wsp>
                      <wps:cNvSpPr/>
                      <wps:spPr>
                        <a:xfrm>
                          <a:off x="0" y="0"/>
                          <a:ext cx="426720" cy="403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1A7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184.2pt;margin-top:2pt;width:33.6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qAIAAIgFAAAOAAAAZHJzL2Uyb0RvYy54bWysVMFu1DAQvSPxD5bvNNll20LUbLVqVYRU&#10;tSta1LPr2E0kx2Ns72aXX0B8AxJfwJEPAvEbjO0kuyoVB0QOju2ZeTPzPDMnp5tWkbWwrgFd0slB&#10;TonQHKpGP5T0/e3Fi1eUOM90xRRoUdKtcPR0/vzZSWcKMYUaVCUsQRDtis6UtPbeFFnmeC1a5g7A&#10;CI1CCbZlHo/2Iass6xC9Vdk0z4+yDmxlLHDhHN6eJyGdR3wpBffXUjrhiSopxubjauN6H9ZsfsKK&#10;B8tM3fA+DPYPUbSs0eh0hDpnnpGVbf6AahtuwYH0BxzaDKRsuIg5YDaT/FE2NzUzIuaC5Dgz0uT+&#10;Hyy/Wi8taaqSHlOiWYtP9OP7p19fvv78/I0cB3o64wrUujFL258cbkOuG2nb8McsyCZSuh0pFRtP&#10;OF7OpkfHUySeo2iWv5xODwNmtjM21vk3AloSNiWtoNMLa6GLbLL1pfNJf9ALDjVcNErhPSuUDqsD&#10;1VThLh5C7YgzZcma4av7zaR3uaeFAQTLLCSX0ok7v1Uiob4TElnBBKYxkFiPO0zGudB+kkQ1q0Ry&#10;dZjjNzgboojZKo2AAVlikCN2DzBoJpABO6Xd6wdTEct5NM7/FlgyHi2iZ9B+NG4bDfYpAIVZ9Z6T&#10;/kBSoiawdA/VFmvGQmomZ/hFg293yZxfMovdg8+NE8Ff4yIVdCWFfkdJDfbjU/dBH4sapZR02I0l&#10;dR9WzApK1FuN5f56MpuF9o2H2WEsKbsvud+X6FV7Bvj0E5w9hsctGluvhq200N7h4FgEryhimqPv&#10;knJvh8OZT1MCRw8Xi0VUw5Y1zF/qG8MDeGA1lOXt5o5Z0xewx8q/gqFzWfGohJNusNSwWHmQTazv&#10;Ha8939jusXD60RTmyf45au0G6Pw3AAAA//8DAFBLAwQUAAYACAAAACEAQ/oL1N4AAAAIAQAADwAA&#10;AGRycy9kb3ducmV2LnhtbEyPT0+DQBTE7yZ+h80z8WYXgdIGeTSNCRcPJqLx/AqvQLt/CLst9Nu7&#10;nvQ4mcnMb4rdopW48uQGaxCeVxEINo1tB9MhfH1WT1sQzpNpSVnDCDd2sCvv7wrKWzubD77WvhOh&#10;xLicEHrvx1xK1/Ssya3syCZ4Rztp8kFOnWwnmkO5VjKOokxqGkxY6Gnk156bc33RCPHp+6YWdari&#10;zXtc76uZkuP5DfHxYdm/gPC8+L8w/OIHdCgD08FeTOuEQkiybRqiCGm4FPw0WWcgDgjZZg2yLOT/&#10;A+UPAAAA//8DAFBLAQItABQABgAIAAAAIQC2gziS/gAAAOEBAAATAAAAAAAAAAAAAAAAAAAAAABb&#10;Q29udGVudF9UeXBlc10ueG1sUEsBAi0AFAAGAAgAAAAhADj9If/WAAAAlAEAAAsAAAAAAAAAAAAA&#10;AAAALwEAAF9yZWxzLy5yZWxzUEsBAi0AFAAGAAgAAAAhAKlT+H6oAgAAiAUAAA4AAAAAAAAAAAAA&#10;AAAALgIAAGRycy9lMm9Eb2MueG1sUEsBAi0AFAAGAAgAAAAhAEP6C9TeAAAACAEAAA8AAAAAAAAA&#10;AAAAAAAAAgUAAGRycy9kb3ducmV2LnhtbFBLBQYAAAAABAAEAPMAAAANBgAAAAA=&#10;" adj="10800" filled="f" strokecolor="black [3213]" strokeweight="1pt"/>
            </w:pict>
          </mc:Fallback>
        </mc:AlternateContent>
      </w:r>
    </w:p>
    <w:p w:rsidR="00AA45CE" w:rsidRPr="000E7419" w:rsidRDefault="00AA45CE">
      <w:pPr>
        <w:rPr>
          <w:rFonts w:asciiTheme="minorEastAsia" w:hAnsiTheme="minorEastAsia"/>
          <w:sz w:val="22"/>
        </w:rPr>
      </w:pPr>
    </w:p>
    <w:p w:rsidR="00D91592" w:rsidRPr="00D91592" w:rsidRDefault="00D91592" w:rsidP="005E01E6">
      <w:pPr>
        <w:ind w:leftChars="100" w:left="210" w:rightChars="134" w:right="281"/>
        <w:rPr>
          <w:rFonts w:asciiTheme="minorEastAsia" w:hAnsiTheme="minorEastAsia"/>
          <w:sz w:val="22"/>
        </w:rPr>
      </w:pPr>
      <w:r w:rsidRPr="00D91592">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1B12A472" wp14:editId="353B73F8">
                <wp:simplePos x="0" y="0"/>
                <wp:positionH relativeFrom="column">
                  <wp:posOffset>5276025</wp:posOffset>
                </wp:positionH>
                <wp:positionV relativeFrom="paragraph">
                  <wp:posOffset>90805</wp:posOffset>
                </wp:positionV>
                <wp:extent cx="109855" cy="379730"/>
                <wp:effectExtent l="0" t="0" r="23495" b="20320"/>
                <wp:wrapNone/>
                <wp:docPr id="8" name="左大かっこ 8"/>
                <wp:cNvGraphicFramePr/>
                <a:graphic xmlns:a="http://schemas.openxmlformats.org/drawingml/2006/main">
                  <a:graphicData uri="http://schemas.microsoft.com/office/word/2010/wordprocessingShape">
                    <wps:wsp>
                      <wps:cNvSpPr/>
                      <wps:spPr>
                        <a:xfrm flipH="1">
                          <a:off x="0" y="0"/>
                          <a:ext cx="10985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E5EA24" id="左大かっこ 8" o:spid="_x0000_s1026" type="#_x0000_t85" style="position:absolute;left:0;text-align:left;margin-left:415.45pt;margin-top:7.15pt;width:8.65pt;height:29.9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32lwIAAGwFAAAOAAAAZHJzL2Uyb0RvYy54bWysVM1uEzEQviPxDpbvdJP+0DbqpgqtCkhV&#10;W5Ginl2v3VjYHmM72YRbzxx5BBA8Ag8U9T0Ye3eTqFRCIC7WjOd/5ps5Op4bTWbCBwW2pP2tHiXC&#10;cqiUvSvp++uzFweUhMhsxTRYUdKFCPR4+PzZUe0GYhsmoCvhCTqxYVC7kk5idIOiCHwiDAtb4IRF&#10;oQRvWETW3xWVZzV6N7rY7vVeFjX4ynngIgT8PW2EdJj9Syl4vJQyiEh0STG3mF+f39v0FsMjNrjz&#10;zE0Ub9Ng/5CFYcpi0JWrUxYZmXr1myujuIcAMm5xMAVIqbjINWA1/d6jasYT5kSuBZsT3KpN4f+5&#10;5RezK09UVVIclGUGR/Tw8/vDtx/L+8/L+6/L+y/kIDWpdmGAumN35VsuIJkqnktviNTKvcH55x5g&#10;VWSeW7xYtVjMI+H42e8dHuztUcJRtLN/uL+TR1A0bpI750N8LcCQRJRUCxlfecY/iJh9s9l5iJgB&#10;WnSayUrb9AbQqjpTWmcmQUicaE9mDIcf5/1UB9ptaCGXLItUXVNPpuJCi8brOyGxOSnvHD3Dcu2T&#10;cS5s7Pxqi9rJTGIGK8Penw1b/WQqMmT/xnhlkSODjStjoyz4p6KvWyEb/a4DTd2pBbdQLRAXHpqF&#10;CY6fKZzHOQvxinncENwl3Pp4iY/UUJcUWoqSCfhPT/0nfQQuSimpceNKGj5OmReU6LcWIX3Y391N&#10;K5qZ3b39bWT8puR2U2Kn5gRwrn28L45nMulH3ZHSg7nB4zBKUVHELMfYJeXRd8xJbC4BnhcuRqOs&#10;hmvpWDy3Y8e7qSegXc9vmHctKCOi+QK67WSDR6BsdNM8LIymEaTKiF33te03rnQGZHt+0s3Y5LPW&#10;+kgOfwEAAP//AwBQSwMEFAAGAAgAAAAhADCb67jgAAAACQEAAA8AAABkcnMvZG93bnJldi54bWxM&#10;j8tOwzAQRfdI/IM1SOyo0zaiaYhToUgIFmz6gG7deHAMfkSx2wa+nukKlqN7dO+ZajU6y044RBO8&#10;gOkkA4a+Dcp4LWC3fborgMUkvZI2eBTwjRFW9fVVJUsVzn6Np03SjEp8LKWALqW+5Dy2HToZJ6FH&#10;T9lHGJxMdA6aq0GeqdxZPsuye+6k8bTQyR6bDtuvzdEJ2C+eP99edzZv9HqrX37ezdBwI8Ttzfj4&#10;ACzhmP5guOiTOtTkdAhHryKzAop5tiSUgnwOjIAiL2bADgIW+RR4XfH/H9S/AAAA//8DAFBLAQIt&#10;ABQABgAIAAAAIQC2gziS/gAAAOEBAAATAAAAAAAAAAAAAAAAAAAAAABbQ29udGVudF9UeXBlc10u&#10;eG1sUEsBAi0AFAAGAAgAAAAhADj9If/WAAAAlAEAAAsAAAAAAAAAAAAAAAAALwEAAF9yZWxzLy5y&#10;ZWxzUEsBAi0AFAAGAAgAAAAhABRVjfaXAgAAbAUAAA4AAAAAAAAAAAAAAAAALgIAAGRycy9lMm9E&#10;b2MueG1sUEsBAi0AFAAGAAgAAAAhADCb67jgAAAACQEAAA8AAAAAAAAAAAAAAAAA8QQAAGRycy9k&#10;b3ducmV2LnhtbFBLBQYAAAAABAAEAPMAAAD+BQAAAAA=&#10;" adj="521" strokecolor="black [3213]" strokeweight=".5pt">
                <v:stroke joinstyle="miter"/>
              </v:shape>
            </w:pict>
          </mc:Fallback>
        </mc:AlternateContent>
      </w:r>
      <w:r w:rsidRPr="00D91592">
        <w:rPr>
          <w:rFonts w:asciiTheme="minorEastAsia" w:hAnsiTheme="minorEastAsia" w:hint="eastAsia"/>
          <w:noProof/>
          <w:sz w:val="22"/>
        </w:rPr>
        <mc:AlternateContent>
          <mc:Choice Requires="wps">
            <w:drawing>
              <wp:anchor distT="0" distB="0" distL="114300" distR="114300" simplePos="0" relativeHeight="251668480" behindDoc="0" locked="0" layoutInCell="1" allowOverlap="1" wp14:anchorId="2FF046D2" wp14:editId="2FD9A861">
                <wp:simplePos x="0" y="0"/>
                <wp:positionH relativeFrom="column">
                  <wp:posOffset>69025</wp:posOffset>
                </wp:positionH>
                <wp:positionV relativeFrom="paragraph">
                  <wp:posOffset>59690</wp:posOffset>
                </wp:positionV>
                <wp:extent cx="67945" cy="379730"/>
                <wp:effectExtent l="0" t="0" r="27305" b="20320"/>
                <wp:wrapNone/>
                <wp:docPr id="3" name="左大かっこ 3"/>
                <wp:cNvGraphicFramePr/>
                <a:graphic xmlns:a="http://schemas.openxmlformats.org/drawingml/2006/main">
                  <a:graphicData uri="http://schemas.microsoft.com/office/word/2010/wordprocessingShape">
                    <wps:wsp>
                      <wps:cNvSpPr/>
                      <wps:spPr>
                        <a:xfrm>
                          <a:off x="0" y="0"/>
                          <a:ext cx="6794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CBFFEB" id="左大かっこ 3" o:spid="_x0000_s1026" type="#_x0000_t85" style="position:absolute;left:0;text-align:left;margin-left:5.45pt;margin-top:4.7pt;width:5.35pt;height:29.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EtjwIAAGEFAAAOAAAAZHJzL2Uyb0RvYy54bWysVM1uEzEQviPxDpbvdJMmbWjUTRVaFSFV&#10;tKJFPbteu7GwPcZ2sgm3njnyCCB4BB6o6nsw9u4mUamEQFy8Mzv/3/wcHi2NJgvhgwJb0v5OjxJh&#10;OVTK3pb0/dXpi5eUhMhsxTRYUdKVCPRo8vzZYe3GYhdmoCvhCTqxYVy7ks5idOOiCHwmDAs74IRF&#10;oQRvWETW3xaVZzV6N7rY7fX2ixp85TxwEQL+PWmEdJL9Syl4PJcyiEh0STG3mF+f35v0FpNDNr71&#10;zM0Ub9Ng/5CFYcpi0LWrExYZmXv1myujuIcAMu5wMAVIqbjINWA1/d6jai5nzIlcC4IT3Bqm8P/c&#10;8reLC09UVdIBJZYZbNHDz+8P337c332+v/t6f/eFDBJItQtj1L10F77lApKp4qX0Jn2xFrLMwK7W&#10;wIplJBx/7o8OhnuUcJQMRgejQca92Ng6H+JrAYYkoqRayPjKM/5BxAwqW5yFiGHRotNMEbVNbwCt&#10;qlOldWbS3Ihj7cmCYcfjsp+SR7stLeSSZZFKaorIVFxp0Xh9JyQigmn3c/Q8ixufjHNhY+dXW9RO&#10;ZhIzWBv2/mzY6idTkef0b4zXFjky2Lg2NsqCfyr6BgrZ6HcINHUnCG6gWuEweGi2JDh+qrAfZyzE&#10;C+ZxLXCBcNXjOT5SQ11SaClKZuA/PfU/6eO0opSSGtespOHjnHlBiX5jcY4P+sNh2svMDPdGu8j4&#10;bcnNtsTOzTFgX/t4VBzPZNKPuiOlB3ONF2GaoqKIWY6xS8qj75jj2Kw/3hQuptOshrvoWDyzl453&#10;XU+DdrW8Zt61QxlxmN9Ct5Js/GgoG93UDwvTeQSp8sRucG3xxj3OA9nenHQotvmstbmMk18AAAD/&#10;/wMAUEsDBBQABgAIAAAAIQDwUY2k2QAAAAYBAAAPAAAAZHJzL2Rvd25yZXYueG1sTI7BTsMwEETv&#10;SPyDtUjcqNOoikiIU1VIcOFCSw8cnXgbp9jrKHab8PcsJziOZvTm1dvFO3HFKQ6BFKxXGQikLpiB&#10;egXHj5eHRxAxaTLaBUIF3xhh29ze1LoyYaY9Xg+pFwyhWGkFNqWxkjJ2Fr2OqzAicXcKk9eJ49RL&#10;M+mZ4d7JPMsK6fVA/GD1iM8Wu6/DxSsoXG/b9+68R5pd+/b5uivHTa/U/d2yewKRcEl/Y/jVZ3Vo&#10;2KkNFzJROM5ZyUsF5QYE1/m6ANEyusxBNrX8r9/8AAAA//8DAFBLAQItABQABgAIAAAAIQC2gziS&#10;/gAAAOEBAAATAAAAAAAAAAAAAAAAAAAAAABbQ29udGVudF9UeXBlc10ueG1sUEsBAi0AFAAGAAgA&#10;AAAhADj9If/WAAAAlAEAAAsAAAAAAAAAAAAAAAAALwEAAF9yZWxzLy5yZWxzUEsBAi0AFAAGAAgA&#10;AAAhAGALYS2PAgAAYQUAAA4AAAAAAAAAAAAAAAAALgIAAGRycy9lMm9Eb2MueG1sUEsBAi0AFAAG&#10;AAgAAAAhAPBRjaTZAAAABgEAAA8AAAAAAAAAAAAAAAAA6QQAAGRycy9kb3ducmV2LnhtbFBLBQYA&#10;AAAABAAEAPMAAADvBQAAAAA=&#10;" adj="322" strokecolor="black [3213]" strokeweight=".5pt">
                <v:stroke joinstyle="miter"/>
              </v:shape>
            </w:pict>
          </mc:Fallback>
        </mc:AlternateContent>
      </w:r>
      <w:r w:rsidRPr="00D91592">
        <w:rPr>
          <w:rFonts w:asciiTheme="minorEastAsia" w:hAnsiTheme="minorEastAsia" w:hint="eastAsia"/>
          <w:sz w:val="22"/>
        </w:rPr>
        <w:t>・ケアマネジメントの結果</w:t>
      </w:r>
      <w:r w:rsidR="005E01E6">
        <w:rPr>
          <w:rFonts w:asciiTheme="minorEastAsia" w:hAnsiTheme="minorEastAsia" w:hint="eastAsia"/>
          <w:sz w:val="22"/>
        </w:rPr>
        <w:t>利用が</w:t>
      </w:r>
      <w:r w:rsidRPr="00D91592">
        <w:rPr>
          <w:rFonts w:asciiTheme="minorEastAsia" w:hAnsiTheme="minorEastAsia" w:hint="eastAsia"/>
          <w:sz w:val="22"/>
        </w:rPr>
        <w:t>不要</w:t>
      </w:r>
      <w:r w:rsidR="005E01E6">
        <w:rPr>
          <w:rFonts w:asciiTheme="minorEastAsia" w:hAnsiTheme="minorEastAsia" w:hint="eastAsia"/>
          <w:sz w:val="22"/>
        </w:rPr>
        <w:t>となった場合</w:t>
      </w:r>
      <w:r w:rsidR="00652D3E">
        <w:rPr>
          <w:rFonts w:asciiTheme="minorEastAsia" w:hAnsiTheme="minorEastAsia" w:hint="eastAsia"/>
          <w:sz w:val="22"/>
        </w:rPr>
        <w:t>は速やかに</w:t>
      </w:r>
      <w:r w:rsidRPr="00D91592">
        <w:rPr>
          <w:rFonts w:asciiTheme="minorEastAsia" w:hAnsiTheme="minorEastAsia" w:hint="eastAsia"/>
          <w:sz w:val="22"/>
        </w:rPr>
        <w:t>中止とする。</w:t>
      </w:r>
    </w:p>
    <w:p w:rsidR="00AA45CE" w:rsidRPr="000E7419" w:rsidRDefault="00D91592" w:rsidP="00D91592">
      <w:pPr>
        <w:ind w:firstLineChars="100" w:firstLine="220"/>
        <w:rPr>
          <w:rFonts w:asciiTheme="minorEastAsia" w:hAnsiTheme="minorEastAsia"/>
          <w:sz w:val="22"/>
        </w:rPr>
      </w:pPr>
      <w:r w:rsidRPr="00D91592">
        <w:rPr>
          <w:rFonts w:asciiTheme="minorEastAsia" w:hAnsiTheme="minorEastAsia" w:hint="eastAsia"/>
          <w:sz w:val="22"/>
        </w:rPr>
        <w:t>・</w:t>
      </w:r>
      <w:r w:rsidR="005E01E6">
        <w:rPr>
          <w:rFonts w:asciiTheme="minorEastAsia" w:hAnsiTheme="minorEastAsia" w:hint="eastAsia"/>
          <w:sz w:val="22"/>
        </w:rPr>
        <w:t>再度協議</w:t>
      </w:r>
      <w:r w:rsidRPr="00D91592">
        <w:rPr>
          <w:rFonts w:asciiTheme="minorEastAsia" w:hAnsiTheme="minorEastAsia" w:hint="eastAsia"/>
          <w:sz w:val="22"/>
        </w:rPr>
        <w:t>が必要となれば、再度「確認依頼申請」手続きを行う。</w:t>
      </w:r>
    </w:p>
    <w:p w:rsidR="00AA45CE" w:rsidRPr="005E01E6" w:rsidRDefault="00AA45CE">
      <w:pPr>
        <w:rPr>
          <w:rFonts w:asciiTheme="minorEastAsia" w:hAnsiTheme="minorEastAsia"/>
          <w:sz w:val="22"/>
        </w:rPr>
      </w:pPr>
    </w:p>
    <w:p w:rsidR="00AA45CE" w:rsidRPr="000E7419" w:rsidRDefault="00D91592" w:rsidP="00BA7DFD">
      <w:pPr>
        <w:ind w:firstLineChars="100" w:firstLine="220"/>
        <w:rPr>
          <w:rFonts w:asciiTheme="minorEastAsia" w:hAnsiTheme="minorEastAsia"/>
          <w:sz w:val="22"/>
        </w:rPr>
      </w:pPr>
      <w:r w:rsidRPr="00D91592">
        <w:rPr>
          <w:rFonts w:asciiTheme="minorEastAsia" w:hAnsiTheme="minorEastAsia" w:hint="eastAsia"/>
          <w:sz w:val="22"/>
        </w:rPr>
        <w:lastRenderedPageBreak/>
        <w:t>事後に行われた</w:t>
      </w:r>
      <w:r>
        <w:rPr>
          <w:rFonts w:asciiTheme="minorEastAsia" w:hAnsiTheme="minorEastAsia" w:hint="eastAsia"/>
          <w:sz w:val="22"/>
        </w:rPr>
        <w:t>小松</w:t>
      </w:r>
      <w:r w:rsidRPr="00D91592">
        <w:rPr>
          <w:rFonts w:asciiTheme="minorEastAsia" w:hAnsiTheme="minorEastAsia" w:hint="eastAsia"/>
          <w:sz w:val="22"/>
        </w:rPr>
        <w:t>市の実地指導および監査等によって、見直しが適切に行われていなかったことが判明した場合は、保険給付の返還対象となる。あくまで</w:t>
      </w:r>
      <w:r w:rsidR="00652D3E">
        <w:rPr>
          <w:rFonts w:asciiTheme="minorEastAsia" w:hAnsiTheme="minorEastAsia" w:hint="eastAsia"/>
          <w:sz w:val="22"/>
        </w:rPr>
        <w:t>同居家族等のいる利用者の生活援助</w:t>
      </w:r>
      <w:r w:rsidRPr="00D91592">
        <w:rPr>
          <w:rFonts w:asciiTheme="minorEastAsia" w:hAnsiTheme="minorEastAsia" w:hint="eastAsia"/>
          <w:sz w:val="22"/>
        </w:rPr>
        <w:t>は</w:t>
      </w:r>
      <w:r w:rsidR="005E01E6">
        <w:rPr>
          <w:rFonts w:asciiTheme="minorEastAsia" w:hAnsiTheme="minorEastAsia" w:hint="eastAsia"/>
          <w:sz w:val="22"/>
        </w:rPr>
        <w:t>例外給付</w:t>
      </w:r>
      <w:r w:rsidRPr="00D91592">
        <w:rPr>
          <w:rFonts w:asciiTheme="minorEastAsia" w:hAnsiTheme="minorEastAsia" w:hint="eastAsia"/>
          <w:sz w:val="22"/>
        </w:rPr>
        <w:t>であることが原則となっていることを踏まえ、適切なケアマネジメントのもとに運用を行うことが必要である。</w:t>
      </w:r>
    </w:p>
    <w:p w:rsidR="00AA45CE" w:rsidRPr="000E7419" w:rsidRDefault="00AA45CE">
      <w:pPr>
        <w:rPr>
          <w:rFonts w:asciiTheme="minorEastAsia" w:hAnsiTheme="minorEastAsia"/>
          <w:sz w:val="22"/>
        </w:rPr>
      </w:pPr>
    </w:p>
    <w:p w:rsidR="005B0D71" w:rsidRPr="00B8098B" w:rsidRDefault="005E01E6" w:rsidP="00FE39D9">
      <w:pPr>
        <w:rPr>
          <w:rFonts w:asciiTheme="majorEastAsia" w:eastAsiaTheme="majorEastAsia" w:hAnsiTheme="majorEastAsia"/>
          <w:b/>
          <w:sz w:val="22"/>
        </w:rPr>
      </w:pPr>
      <w:r>
        <w:rPr>
          <w:rFonts w:asciiTheme="majorEastAsia" w:eastAsiaTheme="majorEastAsia" w:hAnsiTheme="majorEastAsia" w:hint="eastAsia"/>
          <w:b/>
          <w:sz w:val="22"/>
        </w:rPr>
        <w:t>４</w:t>
      </w:r>
      <w:r w:rsidR="007C78AC" w:rsidRPr="00B8098B">
        <w:rPr>
          <w:rFonts w:asciiTheme="majorEastAsia" w:eastAsiaTheme="majorEastAsia" w:hAnsiTheme="majorEastAsia" w:hint="eastAsia"/>
          <w:b/>
          <w:sz w:val="22"/>
        </w:rPr>
        <w:t xml:space="preserve">　その他</w:t>
      </w:r>
    </w:p>
    <w:p w:rsidR="00076149" w:rsidRDefault="005A1D4E" w:rsidP="00E12E8F">
      <w:pPr>
        <w:ind w:firstLineChars="100" w:firstLine="220"/>
        <w:rPr>
          <w:rFonts w:asciiTheme="minorEastAsia" w:hAnsiTheme="minorEastAsia"/>
          <w:sz w:val="22"/>
        </w:rPr>
      </w:pPr>
      <w:r w:rsidRPr="005A1D4E">
        <w:rPr>
          <w:rFonts w:asciiTheme="minorEastAsia" w:hAnsiTheme="minorEastAsia" w:hint="eastAsia"/>
          <w:sz w:val="22"/>
        </w:rPr>
        <w:t>なお、</w:t>
      </w:r>
      <w:r w:rsidR="007C78AC" w:rsidRPr="005A1D4E">
        <w:rPr>
          <w:rFonts w:asciiTheme="minorEastAsia" w:hAnsiTheme="minorEastAsia" w:hint="eastAsia"/>
          <w:sz w:val="22"/>
        </w:rPr>
        <w:t>上記の定めのない内容は、小松市が別に定めるものとする。</w:t>
      </w:r>
    </w:p>
    <w:sectPr w:rsidR="00076149" w:rsidSect="00242BDB">
      <w:pgSz w:w="11906" w:h="16838" w:code="9"/>
      <w:pgMar w:top="1418" w:right="1701" w:bottom="1418"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47E" w:rsidRDefault="0088747E" w:rsidP="00637230">
      <w:r>
        <w:separator/>
      </w:r>
    </w:p>
  </w:endnote>
  <w:endnote w:type="continuationSeparator" w:id="0">
    <w:p w:rsidR="0088747E" w:rsidRDefault="0088747E" w:rsidP="0063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47E" w:rsidRDefault="0088747E" w:rsidP="00637230">
      <w:r>
        <w:separator/>
      </w:r>
    </w:p>
  </w:footnote>
  <w:footnote w:type="continuationSeparator" w:id="0">
    <w:p w:rsidR="0088747E" w:rsidRDefault="0088747E" w:rsidP="0063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70120"/>
    <w:multiLevelType w:val="hybridMultilevel"/>
    <w:tmpl w:val="8738FC76"/>
    <w:lvl w:ilvl="0" w:tplc="DEB43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872EC"/>
    <w:multiLevelType w:val="hybridMultilevel"/>
    <w:tmpl w:val="DF204BA6"/>
    <w:lvl w:ilvl="0" w:tplc="37340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9E21CC"/>
    <w:multiLevelType w:val="hybridMultilevel"/>
    <w:tmpl w:val="011A8DB0"/>
    <w:lvl w:ilvl="0" w:tplc="61F68DDE">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26"/>
    <w:rsid w:val="00030453"/>
    <w:rsid w:val="000331EC"/>
    <w:rsid w:val="00034622"/>
    <w:rsid w:val="00036F8F"/>
    <w:rsid w:val="000372C2"/>
    <w:rsid w:val="00041593"/>
    <w:rsid w:val="00052003"/>
    <w:rsid w:val="00054968"/>
    <w:rsid w:val="00056AEB"/>
    <w:rsid w:val="00063ACF"/>
    <w:rsid w:val="000726FD"/>
    <w:rsid w:val="00074B8B"/>
    <w:rsid w:val="00076149"/>
    <w:rsid w:val="00081958"/>
    <w:rsid w:val="000A4857"/>
    <w:rsid w:val="000A4B07"/>
    <w:rsid w:val="000B075E"/>
    <w:rsid w:val="000C2580"/>
    <w:rsid w:val="000C5377"/>
    <w:rsid w:val="000D2D6C"/>
    <w:rsid w:val="000D4F83"/>
    <w:rsid w:val="000E7419"/>
    <w:rsid w:val="00104ACF"/>
    <w:rsid w:val="00124481"/>
    <w:rsid w:val="00126193"/>
    <w:rsid w:val="001350AE"/>
    <w:rsid w:val="00147D8A"/>
    <w:rsid w:val="00150B3A"/>
    <w:rsid w:val="00165706"/>
    <w:rsid w:val="00171071"/>
    <w:rsid w:val="001713BC"/>
    <w:rsid w:val="00181849"/>
    <w:rsid w:val="00187DDF"/>
    <w:rsid w:val="001A017B"/>
    <w:rsid w:val="001B7CB2"/>
    <w:rsid w:val="001C25F7"/>
    <w:rsid w:val="001C3E7B"/>
    <w:rsid w:val="001D1068"/>
    <w:rsid w:val="001D4AD5"/>
    <w:rsid w:val="001E2F0E"/>
    <w:rsid w:val="001E5EAD"/>
    <w:rsid w:val="001F489F"/>
    <w:rsid w:val="001F727F"/>
    <w:rsid w:val="002020D0"/>
    <w:rsid w:val="002043C0"/>
    <w:rsid w:val="00211435"/>
    <w:rsid w:val="0021591D"/>
    <w:rsid w:val="00217782"/>
    <w:rsid w:val="00220705"/>
    <w:rsid w:val="002322D3"/>
    <w:rsid w:val="00242BDB"/>
    <w:rsid w:val="00242DA3"/>
    <w:rsid w:val="002440FF"/>
    <w:rsid w:val="0025090D"/>
    <w:rsid w:val="0026160A"/>
    <w:rsid w:val="002703FD"/>
    <w:rsid w:val="00270AD1"/>
    <w:rsid w:val="00283BDE"/>
    <w:rsid w:val="002863D7"/>
    <w:rsid w:val="002871C2"/>
    <w:rsid w:val="0029248F"/>
    <w:rsid w:val="00295228"/>
    <w:rsid w:val="002958CF"/>
    <w:rsid w:val="002A393A"/>
    <w:rsid w:val="002A3FB4"/>
    <w:rsid w:val="002C053B"/>
    <w:rsid w:val="002C2D31"/>
    <w:rsid w:val="002C6D0F"/>
    <w:rsid w:val="002E1FEF"/>
    <w:rsid w:val="002E3143"/>
    <w:rsid w:val="002E6C1F"/>
    <w:rsid w:val="0031309E"/>
    <w:rsid w:val="00316C6B"/>
    <w:rsid w:val="003201E4"/>
    <w:rsid w:val="00325C06"/>
    <w:rsid w:val="00330898"/>
    <w:rsid w:val="003442CF"/>
    <w:rsid w:val="003705E9"/>
    <w:rsid w:val="003761F4"/>
    <w:rsid w:val="003A0D0B"/>
    <w:rsid w:val="003A1124"/>
    <w:rsid w:val="003B3216"/>
    <w:rsid w:val="003B470E"/>
    <w:rsid w:val="003B7ADD"/>
    <w:rsid w:val="003D69A1"/>
    <w:rsid w:val="003E0C22"/>
    <w:rsid w:val="003E1AD9"/>
    <w:rsid w:val="003E2674"/>
    <w:rsid w:val="003E7C0B"/>
    <w:rsid w:val="00404A90"/>
    <w:rsid w:val="00404D88"/>
    <w:rsid w:val="004078A1"/>
    <w:rsid w:val="00426B4C"/>
    <w:rsid w:val="00433F0F"/>
    <w:rsid w:val="00437F30"/>
    <w:rsid w:val="00446A6F"/>
    <w:rsid w:val="004604DF"/>
    <w:rsid w:val="004742D5"/>
    <w:rsid w:val="00476C8E"/>
    <w:rsid w:val="00490511"/>
    <w:rsid w:val="00497709"/>
    <w:rsid w:val="004B420A"/>
    <w:rsid w:val="004B45CB"/>
    <w:rsid w:val="004C375A"/>
    <w:rsid w:val="004D19CA"/>
    <w:rsid w:val="004E774E"/>
    <w:rsid w:val="004F7FF7"/>
    <w:rsid w:val="00511C18"/>
    <w:rsid w:val="005319B9"/>
    <w:rsid w:val="0053746B"/>
    <w:rsid w:val="00541D71"/>
    <w:rsid w:val="00555C19"/>
    <w:rsid w:val="00561823"/>
    <w:rsid w:val="005710F3"/>
    <w:rsid w:val="005863D2"/>
    <w:rsid w:val="00587592"/>
    <w:rsid w:val="00595DA2"/>
    <w:rsid w:val="005A1D4E"/>
    <w:rsid w:val="005A1D75"/>
    <w:rsid w:val="005A3644"/>
    <w:rsid w:val="005A65BA"/>
    <w:rsid w:val="005B0D71"/>
    <w:rsid w:val="005B4322"/>
    <w:rsid w:val="005B5D19"/>
    <w:rsid w:val="005E01E6"/>
    <w:rsid w:val="005E0EF9"/>
    <w:rsid w:val="005E1694"/>
    <w:rsid w:val="005E1A8C"/>
    <w:rsid w:val="005E6130"/>
    <w:rsid w:val="006044D5"/>
    <w:rsid w:val="00607970"/>
    <w:rsid w:val="006100E6"/>
    <w:rsid w:val="00614D75"/>
    <w:rsid w:val="006152F1"/>
    <w:rsid w:val="00615510"/>
    <w:rsid w:val="00615CD1"/>
    <w:rsid w:val="00617111"/>
    <w:rsid w:val="00632202"/>
    <w:rsid w:val="0063347C"/>
    <w:rsid w:val="006365CD"/>
    <w:rsid w:val="00637230"/>
    <w:rsid w:val="00637CD4"/>
    <w:rsid w:val="0064159E"/>
    <w:rsid w:val="00647320"/>
    <w:rsid w:val="006474FD"/>
    <w:rsid w:val="0064786D"/>
    <w:rsid w:val="00652D3E"/>
    <w:rsid w:val="0067299D"/>
    <w:rsid w:val="006740DE"/>
    <w:rsid w:val="006979FC"/>
    <w:rsid w:val="006A115C"/>
    <w:rsid w:val="006B161A"/>
    <w:rsid w:val="006B1EBB"/>
    <w:rsid w:val="006B438D"/>
    <w:rsid w:val="006B6437"/>
    <w:rsid w:val="006C4EC0"/>
    <w:rsid w:val="006D1AC0"/>
    <w:rsid w:val="006D70A7"/>
    <w:rsid w:val="006E243D"/>
    <w:rsid w:val="006E4A73"/>
    <w:rsid w:val="006E608E"/>
    <w:rsid w:val="006F1D3D"/>
    <w:rsid w:val="006F3E85"/>
    <w:rsid w:val="006F6ED1"/>
    <w:rsid w:val="00730801"/>
    <w:rsid w:val="00747101"/>
    <w:rsid w:val="007510E1"/>
    <w:rsid w:val="00765EE7"/>
    <w:rsid w:val="007750F5"/>
    <w:rsid w:val="00783FB0"/>
    <w:rsid w:val="00790355"/>
    <w:rsid w:val="00791794"/>
    <w:rsid w:val="00797897"/>
    <w:rsid w:val="007B2CA3"/>
    <w:rsid w:val="007B45CC"/>
    <w:rsid w:val="007C42D8"/>
    <w:rsid w:val="007C78AC"/>
    <w:rsid w:val="007E2453"/>
    <w:rsid w:val="007F20C9"/>
    <w:rsid w:val="008003CF"/>
    <w:rsid w:val="00800BCE"/>
    <w:rsid w:val="00805D02"/>
    <w:rsid w:val="00812CF4"/>
    <w:rsid w:val="008228A1"/>
    <w:rsid w:val="00825AA4"/>
    <w:rsid w:val="008311CD"/>
    <w:rsid w:val="008369A1"/>
    <w:rsid w:val="00851BD0"/>
    <w:rsid w:val="00854C2D"/>
    <w:rsid w:val="008562CA"/>
    <w:rsid w:val="00861039"/>
    <w:rsid w:val="00863F98"/>
    <w:rsid w:val="00877AAA"/>
    <w:rsid w:val="0088747E"/>
    <w:rsid w:val="008877FF"/>
    <w:rsid w:val="008878F8"/>
    <w:rsid w:val="00894A5E"/>
    <w:rsid w:val="008A72AF"/>
    <w:rsid w:val="008B5310"/>
    <w:rsid w:val="008C111A"/>
    <w:rsid w:val="008C7D03"/>
    <w:rsid w:val="008D26FE"/>
    <w:rsid w:val="008D2836"/>
    <w:rsid w:val="008D4153"/>
    <w:rsid w:val="008D4880"/>
    <w:rsid w:val="008D62E9"/>
    <w:rsid w:val="008F0110"/>
    <w:rsid w:val="00901591"/>
    <w:rsid w:val="00903F15"/>
    <w:rsid w:val="0090690D"/>
    <w:rsid w:val="00906D80"/>
    <w:rsid w:val="0091702C"/>
    <w:rsid w:val="00924EAD"/>
    <w:rsid w:val="009452F5"/>
    <w:rsid w:val="00946CC2"/>
    <w:rsid w:val="0094791F"/>
    <w:rsid w:val="00947937"/>
    <w:rsid w:val="00954D36"/>
    <w:rsid w:val="00965708"/>
    <w:rsid w:val="00965E89"/>
    <w:rsid w:val="009675FB"/>
    <w:rsid w:val="00972000"/>
    <w:rsid w:val="00972500"/>
    <w:rsid w:val="00976462"/>
    <w:rsid w:val="00977475"/>
    <w:rsid w:val="00985C16"/>
    <w:rsid w:val="009C5E15"/>
    <w:rsid w:val="009D47FA"/>
    <w:rsid w:val="009E6A80"/>
    <w:rsid w:val="009F51F2"/>
    <w:rsid w:val="00A146D3"/>
    <w:rsid w:val="00A263DF"/>
    <w:rsid w:val="00A2702B"/>
    <w:rsid w:val="00A3207D"/>
    <w:rsid w:val="00A41D7E"/>
    <w:rsid w:val="00A63ECE"/>
    <w:rsid w:val="00A702C8"/>
    <w:rsid w:val="00A76E96"/>
    <w:rsid w:val="00A97F7F"/>
    <w:rsid w:val="00AA2790"/>
    <w:rsid w:val="00AA45CE"/>
    <w:rsid w:val="00AB2026"/>
    <w:rsid w:val="00AB3B48"/>
    <w:rsid w:val="00AD3540"/>
    <w:rsid w:val="00AD7491"/>
    <w:rsid w:val="00AE48EE"/>
    <w:rsid w:val="00B10B32"/>
    <w:rsid w:val="00B156A9"/>
    <w:rsid w:val="00B159E1"/>
    <w:rsid w:val="00B17C0A"/>
    <w:rsid w:val="00B200F8"/>
    <w:rsid w:val="00B2061A"/>
    <w:rsid w:val="00B25BED"/>
    <w:rsid w:val="00B263DE"/>
    <w:rsid w:val="00B27E78"/>
    <w:rsid w:val="00B31B3D"/>
    <w:rsid w:val="00B327C2"/>
    <w:rsid w:val="00B33BCB"/>
    <w:rsid w:val="00B3495A"/>
    <w:rsid w:val="00B73F85"/>
    <w:rsid w:val="00B75CE9"/>
    <w:rsid w:val="00B75FBE"/>
    <w:rsid w:val="00B8098B"/>
    <w:rsid w:val="00B8382D"/>
    <w:rsid w:val="00B9011A"/>
    <w:rsid w:val="00B93B97"/>
    <w:rsid w:val="00BA4627"/>
    <w:rsid w:val="00BA69C4"/>
    <w:rsid w:val="00BA7DFD"/>
    <w:rsid w:val="00BB1ACF"/>
    <w:rsid w:val="00BD35DF"/>
    <w:rsid w:val="00BE439D"/>
    <w:rsid w:val="00BF617C"/>
    <w:rsid w:val="00C01A53"/>
    <w:rsid w:val="00C02A15"/>
    <w:rsid w:val="00C03261"/>
    <w:rsid w:val="00C03577"/>
    <w:rsid w:val="00C06E24"/>
    <w:rsid w:val="00C27013"/>
    <w:rsid w:val="00C34932"/>
    <w:rsid w:val="00C43E00"/>
    <w:rsid w:val="00C65043"/>
    <w:rsid w:val="00C80336"/>
    <w:rsid w:val="00C86D03"/>
    <w:rsid w:val="00C94139"/>
    <w:rsid w:val="00CA19CE"/>
    <w:rsid w:val="00CA3050"/>
    <w:rsid w:val="00CA4C3E"/>
    <w:rsid w:val="00CA68C2"/>
    <w:rsid w:val="00CB1721"/>
    <w:rsid w:val="00CB1CDD"/>
    <w:rsid w:val="00CC0758"/>
    <w:rsid w:val="00CC3370"/>
    <w:rsid w:val="00CD397E"/>
    <w:rsid w:val="00CE24D5"/>
    <w:rsid w:val="00CE3CBF"/>
    <w:rsid w:val="00D0010C"/>
    <w:rsid w:val="00D0218B"/>
    <w:rsid w:val="00D214B3"/>
    <w:rsid w:val="00D3579D"/>
    <w:rsid w:val="00D40445"/>
    <w:rsid w:val="00D47D10"/>
    <w:rsid w:val="00D47ECC"/>
    <w:rsid w:val="00D529B5"/>
    <w:rsid w:val="00D530DE"/>
    <w:rsid w:val="00D541B1"/>
    <w:rsid w:val="00D669C8"/>
    <w:rsid w:val="00D75B25"/>
    <w:rsid w:val="00D848CD"/>
    <w:rsid w:val="00D91592"/>
    <w:rsid w:val="00D93645"/>
    <w:rsid w:val="00D952C7"/>
    <w:rsid w:val="00D965E3"/>
    <w:rsid w:val="00DA2BF1"/>
    <w:rsid w:val="00DA3A25"/>
    <w:rsid w:val="00DA3F55"/>
    <w:rsid w:val="00DB339C"/>
    <w:rsid w:val="00DB7D58"/>
    <w:rsid w:val="00DC550A"/>
    <w:rsid w:val="00DD3A45"/>
    <w:rsid w:val="00DD4240"/>
    <w:rsid w:val="00DE22DD"/>
    <w:rsid w:val="00E075B6"/>
    <w:rsid w:val="00E12E8F"/>
    <w:rsid w:val="00E141C5"/>
    <w:rsid w:val="00E15FB7"/>
    <w:rsid w:val="00E35D61"/>
    <w:rsid w:val="00E41F5D"/>
    <w:rsid w:val="00E50C01"/>
    <w:rsid w:val="00E55116"/>
    <w:rsid w:val="00E765D9"/>
    <w:rsid w:val="00E8484F"/>
    <w:rsid w:val="00E874DB"/>
    <w:rsid w:val="00E94828"/>
    <w:rsid w:val="00EA5594"/>
    <w:rsid w:val="00EA70B7"/>
    <w:rsid w:val="00EC0F66"/>
    <w:rsid w:val="00F01B55"/>
    <w:rsid w:val="00F0291B"/>
    <w:rsid w:val="00F2014F"/>
    <w:rsid w:val="00F34A72"/>
    <w:rsid w:val="00F43BAE"/>
    <w:rsid w:val="00F45A2B"/>
    <w:rsid w:val="00F50484"/>
    <w:rsid w:val="00F52699"/>
    <w:rsid w:val="00F545CF"/>
    <w:rsid w:val="00F6268D"/>
    <w:rsid w:val="00F63845"/>
    <w:rsid w:val="00F6609F"/>
    <w:rsid w:val="00F66243"/>
    <w:rsid w:val="00F8722C"/>
    <w:rsid w:val="00F96882"/>
    <w:rsid w:val="00F977C1"/>
    <w:rsid w:val="00FB08F1"/>
    <w:rsid w:val="00FB1C1E"/>
    <w:rsid w:val="00FC474E"/>
    <w:rsid w:val="00FC5DEE"/>
    <w:rsid w:val="00FE34EB"/>
    <w:rsid w:val="00FE39D9"/>
    <w:rsid w:val="00FE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41777F3"/>
  <w15:docId w15:val="{B655C675-9956-47BD-B54E-2A2C7319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645"/>
    <w:pPr>
      <w:ind w:leftChars="400" w:left="840"/>
    </w:pPr>
  </w:style>
  <w:style w:type="paragraph" w:styleId="a4">
    <w:name w:val="header"/>
    <w:basedOn w:val="a"/>
    <w:link w:val="a5"/>
    <w:uiPriority w:val="99"/>
    <w:unhideWhenUsed/>
    <w:rsid w:val="00637230"/>
    <w:pPr>
      <w:tabs>
        <w:tab w:val="center" w:pos="4252"/>
        <w:tab w:val="right" w:pos="8504"/>
      </w:tabs>
      <w:snapToGrid w:val="0"/>
    </w:pPr>
  </w:style>
  <w:style w:type="character" w:customStyle="1" w:styleId="a5">
    <w:name w:val="ヘッダー (文字)"/>
    <w:basedOn w:val="a0"/>
    <w:link w:val="a4"/>
    <w:uiPriority w:val="99"/>
    <w:rsid w:val="00637230"/>
  </w:style>
  <w:style w:type="paragraph" w:styleId="a6">
    <w:name w:val="footer"/>
    <w:basedOn w:val="a"/>
    <w:link w:val="a7"/>
    <w:uiPriority w:val="99"/>
    <w:unhideWhenUsed/>
    <w:rsid w:val="00637230"/>
    <w:pPr>
      <w:tabs>
        <w:tab w:val="center" w:pos="4252"/>
        <w:tab w:val="right" w:pos="8504"/>
      </w:tabs>
      <w:snapToGrid w:val="0"/>
    </w:pPr>
  </w:style>
  <w:style w:type="character" w:customStyle="1" w:styleId="a7">
    <w:name w:val="フッター (文字)"/>
    <w:basedOn w:val="a0"/>
    <w:link w:val="a6"/>
    <w:uiPriority w:val="99"/>
    <w:rsid w:val="00637230"/>
  </w:style>
  <w:style w:type="table" w:styleId="a8">
    <w:name w:val="Table Grid"/>
    <w:basedOn w:val="a1"/>
    <w:uiPriority w:val="39"/>
    <w:rsid w:val="00610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62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62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3D8D-80C5-467E-B7E6-DC03524F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470</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長寿介護課</dc:creator>
  <cp:keywords/>
  <dc:description/>
  <cp:lastModifiedBy>長寿介護課（H300401～）</cp:lastModifiedBy>
  <cp:revision>83</cp:revision>
  <cp:lastPrinted>2021-04-07T01:51:00Z</cp:lastPrinted>
  <dcterms:created xsi:type="dcterms:W3CDTF">2021-04-15T05:52:00Z</dcterms:created>
  <dcterms:modified xsi:type="dcterms:W3CDTF">2021-06-03T07:10:00Z</dcterms:modified>
</cp:coreProperties>
</file>